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11" w:rsidRPr="00472411" w:rsidRDefault="00472411" w:rsidP="00472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hd w:val="clear" w:color="auto" w:fill="FFFFFF"/>
        </w:rPr>
      </w:pPr>
      <w:r w:rsidRPr="00472411">
        <w:rPr>
          <w:rFonts w:ascii="Times New Roman" w:hAnsi="Times New Roman"/>
          <w:b/>
          <w:bCs/>
        </w:rPr>
        <w:t>Новикова Вероника Анатольевна</w:t>
      </w:r>
      <w:r w:rsidRPr="00472411">
        <w:rPr>
          <w:rFonts w:ascii="Times New Roman" w:hAnsi="Times New Roman"/>
          <w:b/>
          <w:shd w:val="clear" w:color="auto" w:fill="FFFFFF"/>
        </w:rPr>
        <w:t xml:space="preserve"> </w:t>
      </w:r>
    </w:p>
    <w:p w:rsidR="00472411" w:rsidRDefault="00472411" w:rsidP="00472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hd w:val="clear" w:color="auto" w:fill="FFFFFF"/>
        </w:rPr>
      </w:pPr>
      <w:r w:rsidRPr="00472411">
        <w:rPr>
          <w:rFonts w:ascii="Times New Roman" w:hAnsi="Times New Roman"/>
          <w:shd w:val="clear" w:color="auto" w:fill="FFFFFF"/>
        </w:rPr>
        <w:t xml:space="preserve">заместитель министра области - </w:t>
      </w:r>
    </w:p>
    <w:p w:rsidR="00472411" w:rsidRDefault="00472411" w:rsidP="00472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hd w:val="clear" w:color="auto" w:fill="FFFFFF"/>
        </w:rPr>
      </w:pPr>
      <w:r w:rsidRPr="00472411">
        <w:rPr>
          <w:rFonts w:ascii="Times New Roman" w:hAnsi="Times New Roman"/>
          <w:shd w:val="clear" w:color="auto" w:fill="FFFFFF"/>
        </w:rPr>
        <w:t>начальник департамента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472411">
        <w:rPr>
          <w:rFonts w:ascii="Times New Roman" w:hAnsi="Times New Roman"/>
          <w:shd w:val="clear" w:color="auto" w:fill="FFFFFF"/>
        </w:rPr>
        <w:t xml:space="preserve">по развитию городской среды и </w:t>
      </w:r>
    </w:p>
    <w:p w:rsidR="00472411" w:rsidRDefault="00472411" w:rsidP="00472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72411">
        <w:rPr>
          <w:rFonts w:ascii="Times New Roman" w:hAnsi="Times New Roman"/>
          <w:shd w:val="clear" w:color="auto" w:fill="FFFFFF"/>
        </w:rPr>
        <w:t>организационно-финансовой деятельности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472411">
        <w:rPr>
          <w:rFonts w:ascii="Times New Roman" w:hAnsi="Times New Roman"/>
        </w:rPr>
        <w:t xml:space="preserve">Министерства </w:t>
      </w:r>
    </w:p>
    <w:p w:rsidR="00472411" w:rsidRDefault="00472411" w:rsidP="00472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472411">
        <w:rPr>
          <w:rFonts w:ascii="Times New Roman" w:hAnsi="Times New Roman"/>
        </w:rPr>
        <w:t>жилищно-коммунального хозяйства Белгородской области</w:t>
      </w:r>
    </w:p>
    <w:p w:rsidR="00472411" w:rsidRPr="00472411" w:rsidRDefault="00472411" w:rsidP="00472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</w:rPr>
      </w:pPr>
    </w:p>
    <w:p w:rsidR="00244C3A" w:rsidRPr="00B822D0" w:rsidRDefault="00244C3A" w:rsidP="00244C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ИНФОРМАЦИЯ</w:t>
      </w:r>
    </w:p>
    <w:p w:rsidR="00244C3A" w:rsidRPr="00B822D0" w:rsidRDefault="00244C3A" w:rsidP="00244C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 xml:space="preserve">о реализации инициативного бюджетирования на территории </w:t>
      </w:r>
      <w:r w:rsidRPr="00B822D0">
        <w:rPr>
          <w:rFonts w:ascii="Times New Roman" w:hAnsi="Times New Roman"/>
          <w:b/>
          <w:bCs/>
          <w:sz w:val="26"/>
          <w:szCs w:val="26"/>
        </w:rPr>
        <w:br/>
        <w:t>Белгородской области</w:t>
      </w:r>
    </w:p>
    <w:p w:rsidR="00244C3A" w:rsidRDefault="00244C3A" w:rsidP="00244C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066D0" w:rsidRPr="002066D0" w:rsidRDefault="002066D0" w:rsidP="00206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66D0">
        <w:rPr>
          <w:rFonts w:ascii="Times New Roman" w:hAnsi="Times New Roman"/>
          <w:b/>
          <w:bCs/>
          <w:sz w:val="26"/>
          <w:szCs w:val="26"/>
        </w:rPr>
        <w:t>Слайд 1</w:t>
      </w:r>
    </w:p>
    <w:p w:rsidR="002066D0" w:rsidRPr="00B822D0" w:rsidRDefault="002066D0" w:rsidP="002066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B822D0" w:rsidRDefault="00C74F57" w:rsidP="00B822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Реализация и развитие практик инициативного бюджетирования остается одним из самых актуальных вопросов в области, связанных с вовлечением граждан в процесс принятия бюджетных решений.</w:t>
      </w:r>
      <w:r w:rsidR="00B822D0" w:rsidRPr="00B822D0">
        <w:rPr>
          <w:rFonts w:ascii="Times New Roman" w:hAnsi="Times New Roman"/>
          <w:sz w:val="26"/>
          <w:szCs w:val="26"/>
        </w:rPr>
        <w:t xml:space="preserve"> </w:t>
      </w:r>
    </w:p>
    <w:p w:rsidR="002066D0" w:rsidRDefault="002066D0" w:rsidP="00B822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66D0" w:rsidRPr="002066D0" w:rsidRDefault="002066D0" w:rsidP="002066D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066D0">
        <w:rPr>
          <w:rFonts w:ascii="Times New Roman" w:hAnsi="Times New Roman"/>
          <w:b/>
          <w:bCs/>
          <w:sz w:val="26"/>
          <w:szCs w:val="26"/>
        </w:rPr>
        <w:t>Слайд 2</w:t>
      </w:r>
    </w:p>
    <w:p w:rsidR="002066D0" w:rsidRPr="00B822D0" w:rsidRDefault="002066D0" w:rsidP="00B822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74F57" w:rsidRDefault="00B822D0" w:rsidP="00B822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Территория Белгородской области включает в себя 22 муниципальных образования с общей численностью населения 1 541 000 человек</w:t>
      </w:r>
      <w:r>
        <w:rPr>
          <w:rFonts w:ascii="Times New Roman" w:hAnsi="Times New Roman"/>
          <w:sz w:val="26"/>
          <w:szCs w:val="26"/>
        </w:rPr>
        <w:t>.</w:t>
      </w:r>
    </w:p>
    <w:p w:rsidR="002066D0" w:rsidRDefault="002066D0" w:rsidP="00B822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66D0" w:rsidRPr="002066D0" w:rsidRDefault="002066D0" w:rsidP="002066D0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066D0">
        <w:rPr>
          <w:rFonts w:ascii="Times New Roman" w:hAnsi="Times New Roman"/>
          <w:b/>
          <w:bCs/>
          <w:sz w:val="26"/>
          <w:szCs w:val="26"/>
        </w:rPr>
        <w:t>Слайд 3-4</w:t>
      </w:r>
    </w:p>
    <w:p w:rsidR="002066D0" w:rsidRPr="00B822D0" w:rsidRDefault="002066D0" w:rsidP="00B822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B5676" w:rsidRDefault="00B822D0" w:rsidP="00512C6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С</w:t>
      </w:r>
      <w:r w:rsidR="00C74F57" w:rsidRPr="00B822D0">
        <w:rPr>
          <w:rFonts w:ascii="Times New Roman" w:hAnsi="Times New Roman"/>
          <w:sz w:val="26"/>
          <w:szCs w:val="26"/>
        </w:rPr>
        <w:t xml:space="preserve"> 2021 год</w:t>
      </w:r>
      <w:r w:rsidRPr="00B822D0">
        <w:rPr>
          <w:rFonts w:ascii="Times New Roman" w:hAnsi="Times New Roman"/>
          <w:sz w:val="26"/>
          <w:szCs w:val="26"/>
        </w:rPr>
        <w:t>а</w:t>
      </w:r>
      <w:r w:rsidR="00C74F57" w:rsidRPr="00B822D0">
        <w:rPr>
          <w:rFonts w:ascii="Times New Roman" w:hAnsi="Times New Roman"/>
          <w:sz w:val="26"/>
          <w:szCs w:val="26"/>
        </w:rPr>
        <w:t xml:space="preserve"> стартовал </w:t>
      </w:r>
      <w:r>
        <w:rPr>
          <w:rFonts w:ascii="Times New Roman" w:hAnsi="Times New Roman"/>
          <w:sz w:val="26"/>
          <w:szCs w:val="26"/>
        </w:rPr>
        <w:t>Г</w:t>
      </w:r>
      <w:r w:rsidR="00C74F57" w:rsidRPr="00B822D0">
        <w:rPr>
          <w:rFonts w:ascii="Times New Roman" w:hAnsi="Times New Roman"/>
          <w:sz w:val="26"/>
          <w:szCs w:val="26"/>
        </w:rPr>
        <w:t xml:space="preserve">убернаторский проект «Решаем вместе» </w:t>
      </w:r>
      <w:r>
        <w:rPr>
          <w:rFonts w:ascii="Times New Roman" w:hAnsi="Times New Roman"/>
          <w:sz w:val="26"/>
          <w:szCs w:val="26"/>
        </w:rPr>
        <w:t>в</w:t>
      </w:r>
      <w:r w:rsidR="00C74F57" w:rsidRPr="00B822D0">
        <w:rPr>
          <w:rFonts w:ascii="Times New Roman" w:hAnsi="Times New Roman"/>
          <w:sz w:val="26"/>
          <w:szCs w:val="26"/>
        </w:rPr>
        <w:t xml:space="preserve"> рамках данного проекта было выполнено 342 проекта</w:t>
      </w:r>
      <w:r w:rsidR="009D7CF6" w:rsidRPr="00B822D0">
        <w:rPr>
          <w:rFonts w:ascii="Times New Roman" w:hAnsi="Times New Roman"/>
          <w:sz w:val="26"/>
          <w:szCs w:val="26"/>
        </w:rPr>
        <w:t xml:space="preserve">, </w:t>
      </w:r>
      <w:r w:rsidRPr="00B822D0">
        <w:rPr>
          <w:rFonts w:ascii="Times New Roman" w:hAnsi="Times New Roman"/>
          <w:sz w:val="26"/>
          <w:szCs w:val="26"/>
        </w:rPr>
        <w:t>на которые из бюджета области направлен</w:t>
      </w:r>
      <w:r w:rsidR="003B7668" w:rsidRPr="00B822D0">
        <w:rPr>
          <w:rFonts w:ascii="Times New Roman" w:hAnsi="Times New Roman"/>
          <w:sz w:val="26"/>
          <w:szCs w:val="26"/>
        </w:rPr>
        <w:t xml:space="preserve"> 1 млрд. рублей.</w:t>
      </w:r>
      <w:r w:rsidR="00C74F57" w:rsidRPr="00B822D0">
        <w:rPr>
          <w:rFonts w:ascii="Times New Roman" w:hAnsi="Times New Roman"/>
          <w:sz w:val="26"/>
          <w:szCs w:val="26"/>
        </w:rPr>
        <w:t xml:space="preserve"> </w:t>
      </w:r>
    </w:p>
    <w:p w:rsidR="002066D0" w:rsidRDefault="002066D0" w:rsidP="00512C6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66D0" w:rsidRPr="002066D0" w:rsidRDefault="002066D0" w:rsidP="002066D0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2066D0">
        <w:rPr>
          <w:rFonts w:ascii="Times New Roman" w:hAnsi="Times New Roman"/>
          <w:b/>
          <w:bCs/>
          <w:sz w:val="26"/>
          <w:szCs w:val="26"/>
        </w:rPr>
        <w:t xml:space="preserve">Слайд 5-9 </w:t>
      </w:r>
    </w:p>
    <w:p w:rsidR="002066D0" w:rsidRPr="00B822D0" w:rsidRDefault="002066D0" w:rsidP="00512C6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74F57" w:rsidRPr="00B822D0" w:rsidRDefault="00C74F57" w:rsidP="00512C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 xml:space="preserve">Так, на территории Белгородской области появилось: 66 детских игровых площадок, 24 спортивные площадки, благоустроено более 23 рекреационных зон </w:t>
      </w:r>
      <w:r w:rsidR="00512C61" w:rsidRPr="00B822D0">
        <w:rPr>
          <w:rFonts w:ascii="Times New Roman" w:hAnsi="Times New Roman"/>
          <w:sz w:val="26"/>
          <w:szCs w:val="26"/>
        </w:rPr>
        <w:br/>
      </w:r>
      <w:r w:rsidRPr="00B822D0">
        <w:rPr>
          <w:rFonts w:ascii="Times New Roman" w:hAnsi="Times New Roman"/>
          <w:sz w:val="26"/>
          <w:szCs w:val="26"/>
        </w:rPr>
        <w:t xml:space="preserve">и парков, проведена работа по организации уличного освещения, отремонтировано </w:t>
      </w:r>
      <w:r w:rsidR="00512C61" w:rsidRPr="00B822D0">
        <w:rPr>
          <w:rFonts w:ascii="Times New Roman" w:hAnsi="Times New Roman"/>
          <w:sz w:val="26"/>
          <w:szCs w:val="26"/>
        </w:rPr>
        <w:br/>
      </w:r>
      <w:r w:rsidRPr="00B822D0">
        <w:rPr>
          <w:rFonts w:ascii="Times New Roman" w:hAnsi="Times New Roman"/>
          <w:sz w:val="26"/>
          <w:szCs w:val="26"/>
        </w:rPr>
        <w:t xml:space="preserve">70 пешеходных тротуаров и дорог, обустроены 5 колодцев, комплексно благоустроены 13 дворовых территорий с установкой детского оборудования, приобретено 5 ед. транспорта (микроавтобусы, трактора), установлено </w:t>
      </w:r>
      <w:r w:rsidR="00512C61" w:rsidRPr="00B822D0">
        <w:rPr>
          <w:rFonts w:ascii="Times New Roman" w:hAnsi="Times New Roman"/>
          <w:sz w:val="26"/>
          <w:szCs w:val="26"/>
        </w:rPr>
        <w:br/>
      </w:r>
      <w:r w:rsidRPr="00B822D0">
        <w:rPr>
          <w:rFonts w:ascii="Times New Roman" w:hAnsi="Times New Roman"/>
          <w:sz w:val="26"/>
          <w:szCs w:val="26"/>
        </w:rPr>
        <w:t>10 светофорных объектов, отремонтированы 3 объекта культурного наследия, обустроено 5 мест воинских захоронений, реализованы 3 крупных инфраструктурных проекта (построены мосты), проведен текущий ремонт домов культуры 24 объекта, реализовано 32 проекта в сфере образования (проведен ремонт кровельного покрытия, приведены в надлежащее состояние фасады зданий, капитально отремонтированы детские сады и школы).</w:t>
      </w:r>
    </w:p>
    <w:p w:rsidR="00537B59" w:rsidRPr="00B822D0" w:rsidRDefault="00537B59" w:rsidP="005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Во исполнение требований Федерального Закона 131-ФЗ в</w:t>
      </w:r>
      <w:r w:rsidR="00B822D0" w:rsidRPr="00B822D0">
        <w:rPr>
          <w:rFonts w:ascii="Times New Roman" w:hAnsi="Times New Roman"/>
          <w:b/>
          <w:bCs/>
          <w:sz w:val="26"/>
          <w:szCs w:val="26"/>
        </w:rPr>
        <w:t>о всех</w:t>
      </w:r>
      <w:r w:rsidRPr="00B822D0">
        <w:rPr>
          <w:rFonts w:ascii="Times New Roman" w:hAnsi="Times New Roman"/>
          <w:b/>
          <w:bCs/>
          <w:sz w:val="26"/>
          <w:szCs w:val="26"/>
        </w:rPr>
        <w:t xml:space="preserve"> муниципальных образованиях </w:t>
      </w:r>
      <w:r w:rsidR="00B822D0" w:rsidRPr="00B822D0">
        <w:rPr>
          <w:rFonts w:ascii="Times New Roman" w:hAnsi="Times New Roman"/>
          <w:b/>
          <w:bCs/>
          <w:sz w:val="26"/>
          <w:szCs w:val="26"/>
        </w:rPr>
        <w:t xml:space="preserve">области </w:t>
      </w:r>
      <w:r w:rsidRPr="00B822D0">
        <w:rPr>
          <w:rFonts w:ascii="Times New Roman" w:hAnsi="Times New Roman"/>
          <w:b/>
          <w:bCs/>
          <w:sz w:val="26"/>
          <w:szCs w:val="26"/>
        </w:rPr>
        <w:t xml:space="preserve">приняты нормативно-правовые акты </w:t>
      </w:r>
      <w:r w:rsidR="00512C61" w:rsidRPr="00B822D0">
        <w:rPr>
          <w:rFonts w:ascii="Times New Roman" w:hAnsi="Times New Roman"/>
          <w:b/>
          <w:bCs/>
          <w:sz w:val="26"/>
          <w:szCs w:val="26"/>
        </w:rPr>
        <w:br/>
      </w:r>
      <w:r w:rsidRPr="00B822D0">
        <w:rPr>
          <w:rFonts w:ascii="Times New Roman" w:hAnsi="Times New Roman"/>
          <w:b/>
          <w:bCs/>
          <w:sz w:val="26"/>
          <w:szCs w:val="26"/>
        </w:rPr>
        <w:t>«О порядке выдвижения, внесения, обсуждения, рассмотрения инициативных проектов, а также проведения их конкурсного отбора».</w:t>
      </w:r>
    </w:p>
    <w:p w:rsidR="00537B59" w:rsidRPr="00B822D0" w:rsidRDefault="00537B59" w:rsidP="00537B5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Обсуждение и рассмотрение инициативных проектов проводится жителями до внесения в администрацию муниципального образования</w:t>
      </w:r>
      <w:r w:rsidRPr="00B822D0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>:</w:t>
      </w:r>
    </w:p>
    <w:p w:rsidR="00537B59" w:rsidRPr="00B822D0" w:rsidRDefault="00537B59" w:rsidP="00537B5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на сходах граждан (проводится в соответствии с требованиями установленными </w:t>
      </w:r>
      <w:hyperlink r:id="rId5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B822D0">
          <w:rPr>
            <w:rStyle w:val="a3"/>
            <w:rFonts w:ascii="Times New Roman" w:eastAsia="Times New Roman" w:hAnsi="Times New Roman"/>
            <w:color w:val="auto"/>
            <w:sz w:val="26"/>
            <w:szCs w:val="26"/>
            <w:u w:val="none"/>
          </w:rPr>
          <w:t>ФЗ</w:t>
        </w:r>
      </w:hyperlink>
      <w:r w:rsidRPr="00B822D0">
        <w:rPr>
          <w:rFonts w:ascii="Times New Roman" w:eastAsia="Times New Roman" w:hAnsi="Times New Roman"/>
          <w:sz w:val="26"/>
          <w:szCs w:val="26"/>
        </w:rPr>
        <w:t xml:space="preserve"> от 06.10.2003 № 131-ФЗ</w:t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Федерации»);</w:t>
      </w:r>
    </w:p>
    <w:p w:rsidR="00537B59" w:rsidRPr="00B822D0" w:rsidRDefault="00537B59" w:rsidP="00537B5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- на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самоуправления;</w:t>
      </w:r>
    </w:p>
    <w:p w:rsidR="00537B59" w:rsidRPr="00B822D0" w:rsidRDefault="00537B59" w:rsidP="00537B59">
      <w:pPr>
        <w:shd w:val="clear" w:color="auto" w:fill="FFFFFF"/>
        <w:spacing w:after="0" w:line="300" w:lineRule="atLeast"/>
        <w:ind w:left="360" w:firstLine="34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-  путем опроса граждан;</w:t>
      </w:r>
    </w:p>
    <w:p w:rsidR="00B822D0" w:rsidRDefault="00537B59" w:rsidP="00B822D0">
      <w:pPr>
        <w:shd w:val="clear" w:color="auto" w:fill="FFFFFF"/>
        <w:spacing w:after="0" w:line="300" w:lineRule="atLeast"/>
        <w:ind w:left="360" w:firstLine="34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- сбора подписей граждан в поддержку инициативного проекта.</w:t>
      </w:r>
    </w:p>
    <w:p w:rsidR="00972DA7" w:rsidRPr="00B822D0" w:rsidRDefault="00972DA7" w:rsidP="00972DA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Жителям области необходимо обратиться в свое муниципальное образование для получения необходимого пакета документов для участия в конкурсе</w:t>
      </w:r>
    </w:p>
    <w:p w:rsidR="00CF5704" w:rsidRPr="00B822D0" w:rsidRDefault="00CF5704" w:rsidP="00B822D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Инициативный проект подлежит обязательному рассмотрению местной администрацией в течение 30 дней со дня его внесения. Местная администрация </w:t>
      </w:r>
      <w:r w:rsidR="008452FC" w:rsidRPr="00B822D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по результатам рассмотрения принимает одно из следующих решений:</w:t>
      </w:r>
    </w:p>
    <w:p w:rsidR="00CF5704" w:rsidRPr="00B822D0" w:rsidRDefault="00CF5704" w:rsidP="00CF5704">
      <w:pPr>
        <w:shd w:val="clear" w:color="auto" w:fill="FFFFFF"/>
        <w:spacing w:after="0" w:line="300" w:lineRule="atLeast"/>
        <w:ind w:firstLine="34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- поддержать проект и продолжить над ним работу в пределах бюджетных ассигнований предусмотренных решением о местном бюджете;</w:t>
      </w:r>
    </w:p>
    <w:p w:rsidR="00B822D0" w:rsidRPr="00B822D0" w:rsidRDefault="00CF5704" w:rsidP="00B822D0">
      <w:pPr>
        <w:shd w:val="clear" w:color="auto" w:fill="FFFFFF"/>
        <w:spacing w:after="0" w:line="300" w:lineRule="atLeast"/>
        <w:ind w:firstLine="34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- отказать в поддержке проекта и вернуть его инициаторам проекта в </w:t>
      </w:r>
      <w:proofErr w:type="gramStart"/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случаях</w:t>
      </w:r>
      <w:proofErr w:type="gramEnd"/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предусмотренных в ст. 26.1  Федерального Закона 131-ФЗ.</w:t>
      </w:r>
    </w:p>
    <w:p w:rsidR="00B822D0" w:rsidRDefault="00B822D0" w:rsidP="00B8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 xml:space="preserve">По итогам заседаний конкурсных комиссий образованных на уровне муниципальных образований в уполномоченный орган для осуществления анализа </w:t>
      </w:r>
      <w:proofErr w:type="gramStart"/>
      <w:r w:rsidRPr="00B822D0">
        <w:rPr>
          <w:rFonts w:ascii="Times New Roman" w:hAnsi="Times New Roman"/>
          <w:sz w:val="26"/>
          <w:szCs w:val="26"/>
        </w:rPr>
        <w:t>проектов, представленных для участия в конкурсе поступило</w:t>
      </w:r>
      <w:proofErr w:type="gramEnd"/>
      <w:r w:rsidRPr="00B822D0">
        <w:rPr>
          <w:rFonts w:ascii="Times New Roman" w:hAnsi="Times New Roman"/>
          <w:sz w:val="26"/>
          <w:szCs w:val="26"/>
        </w:rPr>
        <w:t xml:space="preserve"> 134</w:t>
      </w:r>
      <w:r w:rsidR="00C61843">
        <w:rPr>
          <w:rFonts w:ascii="Times New Roman" w:hAnsi="Times New Roman"/>
          <w:sz w:val="26"/>
          <w:szCs w:val="26"/>
        </w:rPr>
        <w:t>6</w:t>
      </w:r>
      <w:r w:rsidRPr="00B822D0">
        <w:rPr>
          <w:rFonts w:ascii="Times New Roman" w:hAnsi="Times New Roman"/>
          <w:sz w:val="26"/>
          <w:szCs w:val="26"/>
        </w:rPr>
        <w:t xml:space="preserve"> инициативных проекта.</w:t>
      </w:r>
    </w:p>
    <w:p w:rsidR="002066D0" w:rsidRPr="002066D0" w:rsidRDefault="002066D0" w:rsidP="00B8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066D0" w:rsidRPr="002066D0" w:rsidRDefault="002066D0" w:rsidP="00206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066D0">
        <w:rPr>
          <w:rFonts w:ascii="Times New Roman" w:hAnsi="Times New Roman"/>
          <w:b/>
          <w:bCs/>
          <w:sz w:val="26"/>
          <w:szCs w:val="26"/>
        </w:rPr>
        <w:t>Слайд 10</w:t>
      </w:r>
    </w:p>
    <w:p w:rsidR="002066D0" w:rsidRPr="00B822D0" w:rsidRDefault="002066D0" w:rsidP="00B8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6862" w:rsidRPr="00B822D0" w:rsidRDefault="00CF5704" w:rsidP="00AC6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инициативных проектов, выдвигаемых для </w:t>
      </w:r>
      <w:r w:rsidR="0008510D" w:rsidRPr="00B822D0">
        <w:rPr>
          <w:rFonts w:ascii="Times New Roman" w:eastAsia="Times New Roman" w:hAnsi="Times New Roman"/>
          <w:sz w:val="26"/>
          <w:szCs w:val="26"/>
          <w:lang w:eastAsia="ru-RU"/>
        </w:rPr>
        <w:t>получения</w:t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510D" w:rsidRPr="00B822D0">
        <w:rPr>
          <w:rFonts w:ascii="Times New Roman" w:eastAsia="Times New Roman" w:hAnsi="Times New Roman"/>
          <w:sz w:val="26"/>
          <w:szCs w:val="26"/>
          <w:lang w:eastAsia="ru-RU"/>
        </w:rPr>
        <w:t>финансовой</w:t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поддержки за счет межбюджетных</w:t>
      </w:r>
      <w:r w:rsidR="00AC6862"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трансфертов из бюджета Белгородской области, требования к составу сведений, которые должны содержать инициативные проекты, порядок рассмотрения инициативных проектов</w:t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C6862"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установлены  </w:t>
      </w:r>
      <w:r w:rsidR="00AC6862" w:rsidRPr="00B822D0">
        <w:rPr>
          <w:rFonts w:ascii="Times New Roman" w:hAnsi="Times New Roman"/>
          <w:b/>
          <w:bCs/>
          <w:sz w:val="26"/>
          <w:szCs w:val="26"/>
        </w:rPr>
        <w:t xml:space="preserve">Законом Белгородской области «Об инициативных проектах» </w:t>
      </w:r>
      <w:r w:rsidR="008452FC" w:rsidRPr="00B822D0">
        <w:rPr>
          <w:rFonts w:ascii="Times New Roman" w:hAnsi="Times New Roman"/>
          <w:b/>
          <w:bCs/>
          <w:sz w:val="26"/>
          <w:szCs w:val="26"/>
        </w:rPr>
        <w:br/>
      </w:r>
      <w:r w:rsidR="00AC6862" w:rsidRPr="00B822D0">
        <w:rPr>
          <w:rFonts w:ascii="Times New Roman" w:hAnsi="Times New Roman"/>
          <w:b/>
          <w:bCs/>
          <w:sz w:val="26"/>
          <w:szCs w:val="26"/>
        </w:rPr>
        <w:t xml:space="preserve">от 24.12.2020 г. № 20 регулирующий вопросы, связанные с:    </w:t>
      </w:r>
    </w:p>
    <w:p w:rsidR="00AC6862" w:rsidRPr="00B822D0" w:rsidRDefault="00AC6862" w:rsidP="00AC6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- установлением требований к составу сведений, которые должны содержать инициативные проекты:</w:t>
      </w:r>
    </w:p>
    <w:p w:rsidR="00AC6862" w:rsidRPr="00B822D0" w:rsidRDefault="00AC6862" w:rsidP="00AC6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- порядок рассмотрения инициативных проектов, в том числе оснований для отказа в их поддержке;</w:t>
      </w:r>
    </w:p>
    <w:p w:rsidR="00CF5704" w:rsidRPr="00B822D0" w:rsidRDefault="00AC6862" w:rsidP="00AC6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- критерии конкурсного отбора инициативных проектов в отношении инициативных проектов, выдвигаемых для получения финансовой поддержки за счет межбюджетных трансфертов из областного бюджета.</w:t>
      </w:r>
    </w:p>
    <w:p w:rsidR="0081155D" w:rsidRPr="00B822D0" w:rsidRDefault="0081155D" w:rsidP="005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П</w:t>
      </w:r>
      <w:r w:rsidR="00537B59" w:rsidRPr="00B822D0">
        <w:rPr>
          <w:rFonts w:ascii="Times New Roman" w:hAnsi="Times New Roman"/>
          <w:b/>
          <w:bCs/>
          <w:sz w:val="26"/>
          <w:szCs w:val="26"/>
        </w:rPr>
        <w:t>остановлением Правительства Белгородской области «О реализации инициативных проектов на территории Белгородской области» от 28.12.2020 г. № 598-пп.</w:t>
      </w:r>
      <w:r w:rsidR="00512C61" w:rsidRPr="00B822D0">
        <w:rPr>
          <w:rFonts w:ascii="Times New Roman" w:hAnsi="Times New Roman"/>
          <w:b/>
          <w:bCs/>
          <w:sz w:val="26"/>
          <w:szCs w:val="26"/>
        </w:rPr>
        <w:t xml:space="preserve"> у</w:t>
      </w:r>
      <w:r w:rsidRPr="00B822D0">
        <w:rPr>
          <w:rFonts w:ascii="Times New Roman" w:hAnsi="Times New Roman"/>
          <w:b/>
          <w:bCs/>
          <w:sz w:val="26"/>
          <w:szCs w:val="26"/>
        </w:rPr>
        <w:t>твержден:</w:t>
      </w:r>
    </w:p>
    <w:p w:rsidR="0081155D" w:rsidRPr="00B822D0" w:rsidRDefault="0081155D" w:rsidP="005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- состав межведомственной комиссии;</w:t>
      </w:r>
    </w:p>
    <w:p w:rsidR="00537B59" w:rsidRPr="00B822D0" w:rsidRDefault="0081155D" w:rsidP="005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- организация деятельности и полномочия межведомственной комиссии;</w:t>
      </w:r>
    </w:p>
    <w:p w:rsidR="0081155D" w:rsidRPr="00B822D0" w:rsidRDefault="0081155D" w:rsidP="005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- организация деятельности и полномочия уполномоченного органа;</w:t>
      </w:r>
    </w:p>
    <w:p w:rsidR="0081155D" w:rsidRPr="00B822D0" w:rsidRDefault="0081155D" w:rsidP="005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- организация деятельности и полномочия отраслевых департаментов;</w:t>
      </w:r>
    </w:p>
    <w:p w:rsidR="0081155D" w:rsidRPr="00B822D0" w:rsidRDefault="0081155D" w:rsidP="005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>- порядок проведения конкурсного отбора.</w:t>
      </w:r>
    </w:p>
    <w:p w:rsidR="00F83811" w:rsidRPr="00B822D0" w:rsidRDefault="00537B59" w:rsidP="002A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Основными задачами конкурсного отбора являются:</w:t>
      </w:r>
    </w:p>
    <w:p w:rsidR="00537B59" w:rsidRPr="00B822D0" w:rsidRDefault="00537B59" w:rsidP="002A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- определение приоритетных направлений развития территории муниципальных образований жителями населенных пунктов;</w:t>
      </w:r>
    </w:p>
    <w:p w:rsidR="00537B59" w:rsidRPr="00B822D0" w:rsidRDefault="00537B59" w:rsidP="002A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lastRenderedPageBreak/>
        <w:t>- участие населения в решении вопросов местного значения;</w:t>
      </w:r>
    </w:p>
    <w:p w:rsidR="00AC6862" w:rsidRPr="00B822D0" w:rsidRDefault="00537B59" w:rsidP="0024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 xml:space="preserve">- повышение эффективности бюджетных расходов посредством вовлечения населения в процесс реализации проектов, а также их последующего контроля </w:t>
      </w:r>
      <w:r w:rsidR="00512C61" w:rsidRPr="00B822D0">
        <w:rPr>
          <w:rFonts w:ascii="Times New Roman" w:hAnsi="Times New Roman"/>
          <w:sz w:val="26"/>
          <w:szCs w:val="26"/>
        </w:rPr>
        <w:br/>
      </w:r>
      <w:r w:rsidRPr="00B822D0">
        <w:rPr>
          <w:rFonts w:ascii="Times New Roman" w:hAnsi="Times New Roman"/>
          <w:sz w:val="26"/>
          <w:szCs w:val="26"/>
        </w:rPr>
        <w:t>за проведением работ.</w:t>
      </w:r>
    </w:p>
    <w:p w:rsidR="00B822D0" w:rsidRPr="00B822D0" w:rsidRDefault="00972DA7" w:rsidP="00B8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822D0">
        <w:rPr>
          <w:rFonts w:ascii="Times New Roman" w:hAnsi="Times New Roman"/>
          <w:b/>
          <w:bCs/>
          <w:sz w:val="26"/>
          <w:szCs w:val="26"/>
        </w:rPr>
        <w:t xml:space="preserve">Порядок предоставлении и распределения субсидий </w:t>
      </w:r>
      <w:r w:rsidRPr="00B822D0">
        <w:rPr>
          <w:rFonts w:ascii="Times New Roman" w:hAnsi="Times New Roman"/>
          <w:b/>
          <w:bCs/>
          <w:sz w:val="26"/>
          <w:szCs w:val="26"/>
        </w:rPr>
        <w:br/>
        <w:t>из областного бюджета бюджетам муниципальных районов (городских округов) на реализацию инициативных проектов</w:t>
      </w:r>
      <w:r>
        <w:rPr>
          <w:rFonts w:ascii="Times New Roman" w:hAnsi="Times New Roman"/>
          <w:b/>
          <w:bCs/>
          <w:sz w:val="26"/>
          <w:szCs w:val="26"/>
        </w:rPr>
        <w:t>, утвержден п</w:t>
      </w:r>
      <w:r w:rsidR="00B822D0" w:rsidRPr="00B822D0">
        <w:rPr>
          <w:rFonts w:ascii="Times New Roman" w:hAnsi="Times New Roman"/>
          <w:b/>
          <w:bCs/>
          <w:sz w:val="26"/>
          <w:szCs w:val="26"/>
        </w:rPr>
        <w:t xml:space="preserve">остановлением </w:t>
      </w:r>
      <w:r>
        <w:rPr>
          <w:rFonts w:ascii="Times New Roman" w:hAnsi="Times New Roman"/>
          <w:b/>
          <w:bCs/>
          <w:sz w:val="26"/>
          <w:szCs w:val="26"/>
        </w:rPr>
        <w:t>П</w:t>
      </w:r>
      <w:r w:rsidR="00B822D0" w:rsidRPr="00B822D0">
        <w:rPr>
          <w:rFonts w:ascii="Times New Roman" w:hAnsi="Times New Roman"/>
          <w:b/>
          <w:bCs/>
          <w:sz w:val="26"/>
          <w:szCs w:val="26"/>
        </w:rPr>
        <w:t>равительства Белгородской области от 07.12.2020 г. № 509-пп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B822D0" w:rsidRDefault="00B822D0" w:rsidP="00B8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 xml:space="preserve">Субсидия предоставляется в целях </w:t>
      </w:r>
      <w:proofErr w:type="spellStart"/>
      <w:r w:rsidRPr="00B822D0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B822D0">
        <w:rPr>
          <w:rFonts w:ascii="Times New Roman" w:hAnsi="Times New Roman"/>
          <w:sz w:val="26"/>
          <w:szCs w:val="26"/>
        </w:rPr>
        <w:t xml:space="preserve"> расходных обязательств муниципальных районов и городских округов Белгородской области для осуществления местного самоуправления посредством реализации инициативных проектов.</w:t>
      </w:r>
    </w:p>
    <w:p w:rsidR="002066D0" w:rsidRPr="002066D0" w:rsidRDefault="002066D0" w:rsidP="00B8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066D0" w:rsidRPr="002066D0" w:rsidRDefault="002066D0" w:rsidP="00206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066D0">
        <w:rPr>
          <w:rFonts w:ascii="Times New Roman" w:hAnsi="Times New Roman"/>
          <w:b/>
          <w:bCs/>
          <w:sz w:val="26"/>
          <w:szCs w:val="26"/>
        </w:rPr>
        <w:t>Слайд 11-13</w:t>
      </w:r>
    </w:p>
    <w:p w:rsidR="002066D0" w:rsidRPr="00B822D0" w:rsidRDefault="002066D0" w:rsidP="00B8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5246" w:rsidRPr="00B822D0" w:rsidRDefault="00512C61" w:rsidP="0051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1155D">
        <w:rPr>
          <w:rFonts w:ascii="Times New Roman" w:hAnsi="Times New Roman"/>
          <w:b/>
          <w:bCs/>
          <w:sz w:val="26"/>
          <w:szCs w:val="26"/>
        </w:rPr>
        <w:t xml:space="preserve">В ноябре текущего года при Губернаторе Белгородской области состоялась межведомственная комиссия по проведению конкурсного отбора инициативных проектов планируемых к реализации в 2022 году, </w:t>
      </w:r>
      <w:r w:rsidRPr="00B822D0">
        <w:rPr>
          <w:rFonts w:ascii="Times New Roman" w:hAnsi="Times New Roman"/>
          <w:b/>
          <w:bCs/>
          <w:sz w:val="26"/>
          <w:szCs w:val="26"/>
        </w:rPr>
        <w:br/>
      </w:r>
      <w:r w:rsidRPr="0081155D">
        <w:rPr>
          <w:rFonts w:ascii="Times New Roman" w:hAnsi="Times New Roman"/>
          <w:b/>
          <w:bCs/>
          <w:sz w:val="26"/>
          <w:szCs w:val="26"/>
        </w:rPr>
        <w:t>по результатам которой</w:t>
      </w:r>
      <w:r w:rsidRPr="00B822D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1155D" w:rsidRPr="00B822D0">
        <w:rPr>
          <w:rFonts w:ascii="Times New Roman" w:hAnsi="Times New Roman"/>
          <w:sz w:val="26"/>
          <w:szCs w:val="26"/>
        </w:rPr>
        <w:t xml:space="preserve">утверждено </w:t>
      </w:r>
      <w:r w:rsidR="00A75246" w:rsidRPr="00B822D0">
        <w:rPr>
          <w:rFonts w:ascii="Times New Roman" w:hAnsi="Times New Roman"/>
          <w:sz w:val="26"/>
          <w:szCs w:val="26"/>
        </w:rPr>
        <w:t>770</w:t>
      </w:r>
      <w:r w:rsidRPr="00B822D0">
        <w:rPr>
          <w:rFonts w:ascii="Times New Roman" w:hAnsi="Times New Roman"/>
          <w:sz w:val="26"/>
          <w:szCs w:val="26"/>
        </w:rPr>
        <w:t xml:space="preserve"> инициативных проекта,</w:t>
      </w:r>
      <w:r w:rsidR="001D0CA4" w:rsidRPr="00B822D0">
        <w:rPr>
          <w:rFonts w:ascii="Times New Roman" w:hAnsi="Times New Roman"/>
          <w:sz w:val="26"/>
          <w:szCs w:val="26"/>
        </w:rPr>
        <w:t xml:space="preserve"> </w:t>
      </w:r>
      <w:r w:rsidR="00AC6862" w:rsidRPr="00B822D0">
        <w:rPr>
          <w:rFonts w:ascii="Times New Roman" w:hAnsi="Times New Roman"/>
          <w:sz w:val="26"/>
          <w:szCs w:val="26"/>
        </w:rPr>
        <w:t xml:space="preserve">требующих скорейшей реализации; </w:t>
      </w:r>
    </w:p>
    <w:p w:rsidR="002A0F19" w:rsidRPr="00B822D0" w:rsidRDefault="001D0CA4" w:rsidP="002A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 xml:space="preserve">-  </w:t>
      </w:r>
      <w:r w:rsidR="00A75246" w:rsidRPr="00B822D0">
        <w:rPr>
          <w:rFonts w:ascii="Times New Roman" w:hAnsi="Times New Roman"/>
          <w:sz w:val="26"/>
          <w:szCs w:val="26"/>
        </w:rPr>
        <w:t xml:space="preserve">252 проекта переданы в отраслевые министерства для включения </w:t>
      </w:r>
      <w:r w:rsidR="00512C61" w:rsidRPr="00B822D0">
        <w:rPr>
          <w:rFonts w:ascii="Times New Roman" w:hAnsi="Times New Roman"/>
          <w:sz w:val="26"/>
          <w:szCs w:val="26"/>
        </w:rPr>
        <w:br/>
      </w:r>
      <w:r w:rsidR="00A75246" w:rsidRPr="00B822D0">
        <w:rPr>
          <w:rFonts w:ascii="Times New Roman" w:hAnsi="Times New Roman"/>
          <w:sz w:val="26"/>
          <w:szCs w:val="26"/>
        </w:rPr>
        <w:t>их в государственные программы;</w:t>
      </w:r>
    </w:p>
    <w:p w:rsidR="00B7060C" w:rsidRPr="00B822D0" w:rsidRDefault="00A75246" w:rsidP="00512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 xml:space="preserve">- 324 проекта отправлены инициаторам </w:t>
      </w:r>
      <w:r w:rsidR="00F83811" w:rsidRPr="00B822D0">
        <w:rPr>
          <w:rFonts w:ascii="Times New Roman" w:hAnsi="Times New Roman"/>
          <w:sz w:val="26"/>
          <w:szCs w:val="26"/>
        </w:rPr>
        <w:t>для доработки совместно с органами местного самоуправления.</w:t>
      </w:r>
      <w:r w:rsidRPr="00B822D0">
        <w:rPr>
          <w:rFonts w:ascii="Times New Roman" w:hAnsi="Times New Roman"/>
          <w:sz w:val="26"/>
          <w:szCs w:val="26"/>
        </w:rPr>
        <w:t xml:space="preserve"> </w:t>
      </w:r>
    </w:p>
    <w:p w:rsidR="00AC6862" w:rsidRPr="00B822D0" w:rsidRDefault="00AC6862" w:rsidP="00AC6862">
      <w:pPr>
        <w:spacing w:after="0" w:line="25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6862">
        <w:rPr>
          <w:rFonts w:ascii="Times New Roman" w:hAnsi="Times New Roman"/>
          <w:sz w:val="26"/>
          <w:szCs w:val="26"/>
        </w:rPr>
        <w:t xml:space="preserve">  Инициаторами проектов являются непосредственно </w:t>
      </w:r>
      <w:r w:rsidRPr="00AC686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жители муниципальных образований при поддержке местных администраций.</w:t>
      </w:r>
    </w:p>
    <w:p w:rsidR="00F83811" w:rsidRPr="00B822D0" w:rsidRDefault="00F83811" w:rsidP="002A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В бюджете Белгородской области на реализацию проектов в 2022 году предусмотрено 2,5 млрд. рублей</w:t>
      </w:r>
      <w:r w:rsidR="00512C61" w:rsidRPr="00B822D0">
        <w:rPr>
          <w:rFonts w:ascii="Times New Roman" w:hAnsi="Times New Roman"/>
          <w:sz w:val="26"/>
          <w:szCs w:val="26"/>
        </w:rPr>
        <w:t xml:space="preserve"> (95%). Доля </w:t>
      </w:r>
      <w:proofErr w:type="spellStart"/>
      <w:r w:rsidR="00512C61" w:rsidRPr="00B822D0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="00512C61" w:rsidRPr="00B822D0">
        <w:rPr>
          <w:rFonts w:ascii="Times New Roman" w:hAnsi="Times New Roman"/>
          <w:sz w:val="26"/>
          <w:szCs w:val="26"/>
        </w:rPr>
        <w:t xml:space="preserve"> местного бюджета составляет 5 %.</w:t>
      </w:r>
    </w:p>
    <w:p w:rsidR="0031243D" w:rsidRDefault="00512C61" w:rsidP="002A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 xml:space="preserve">В 2022 году самые востребованные проекты связаны с организацией мест массового отдыха населения и объектами благоустройства. Второе и третье место </w:t>
      </w:r>
      <w:r w:rsidR="008452FC" w:rsidRPr="00B822D0">
        <w:rPr>
          <w:rFonts w:ascii="Times New Roman" w:hAnsi="Times New Roman"/>
          <w:sz w:val="26"/>
          <w:szCs w:val="26"/>
        </w:rPr>
        <w:br/>
      </w:r>
      <w:r w:rsidRPr="00B822D0">
        <w:rPr>
          <w:rFonts w:ascii="Times New Roman" w:hAnsi="Times New Roman"/>
          <w:sz w:val="26"/>
          <w:szCs w:val="26"/>
        </w:rPr>
        <w:t>по полярности занимают проекты комплексного благоустройства дворовых территорий, организация уличного освещения</w:t>
      </w:r>
      <w:r w:rsidR="0031243D" w:rsidRPr="00B822D0">
        <w:rPr>
          <w:rFonts w:ascii="Times New Roman" w:hAnsi="Times New Roman"/>
          <w:sz w:val="26"/>
          <w:szCs w:val="26"/>
        </w:rPr>
        <w:t xml:space="preserve">, </w:t>
      </w:r>
      <w:r w:rsidR="008452FC" w:rsidRPr="00B822D0">
        <w:rPr>
          <w:rFonts w:ascii="Times New Roman" w:hAnsi="Times New Roman"/>
          <w:sz w:val="26"/>
          <w:szCs w:val="26"/>
        </w:rPr>
        <w:t xml:space="preserve">устройство тротуарных </w:t>
      </w:r>
      <w:r w:rsidR="008452FC" w:rsidRPr="00B822D0">
        <w:rPr>
          <w:rFonts w:ascii="Times New Roman" w:hAnsi="Times New Roman"/>
          <w:sz w:val="26"/>
          <w:szCs w:val="26"/>
        </w:rPr>
        <w:br/>
        <w:t xml:space="preserve">и пешеходных дорожек, </w:t>
      </w:r>
      <w:r w:rsidR="0031243D" w:rsidRPr="00B822D0">
        <w:rPr>
          <w:rFonts w:ascii="Times New Roman" w:hAnsi="Times New Roman"/>
          <w:sz w:val="26"/>
          <w:szCs w:val="26"/>
        </w:rPr>
        <w:t>ограждение кладбищ, установка светофорных объектов, устройство ливневых канализаций и многие другие.</w:t>
      </w:r>
    </w:p>
    <w:p w:rsidR="002066D0" w:rsidRDefault="002066D0" w:rsidP="002A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066D0" w:rsidRPr="002066D0" w:rsidRDefault="002066D0" w:rsidP="00206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066D0">
        <w:rPr>
          <w:rFonts w:ascii="Times New Roman" w:hAnsi="Times New Roman"/>
          <w:b/>
          <w:bCs/>
          <w:sz w:val="26"/>
          <w:szCs w:val="26"/>
        </w:rPr>
        <w:t>Слайд 14-17</w:t>
      </w:r>
    </w:p>
    <w:p w:rsidR="002066D0" w:rsidRPr="00B822D0" w:rsidRDefault="002066D0" w:rsidP="002A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243D" w:rsidRPr="00B822D0" w:rsidRDefault="0031243D" w:rsidP="002A0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В 2022 году реализуются такие объекты как:</w:t>
      </w:r>
    </w:p>
    <w:p w:rsidR="0031243D" w:rsidRPr="00B822D0" w:rsidRDefault="0031243D" w:rsidP="0031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 xml:space="preserve">- </w:t>
      </w:r>
      <w:r w:rsidR="005746C7">
        <w:rPr>
          <w:rFonts w:ascii="Times New Roman" w:hAnsi="Times New Roman"/>
          <w:sz w:val="26"/>
          <w:szCs w:val="26"/>
        </w:rPr>
        <w:t>«</w:t>
      </w:r>
      <w:r w:rsidR="005746C7" w:rsidRPr="009832D5">
        <w:rPr>
          <w:rFonts w:ascii="Times New Roman" w:eastAsia="Times New Roman" w:hAnsi="Times New Roman"/>
          <w:sz w:val="28"/>
          <w:szCs w:val="28"/>
        </w:rPr>
        <w:t xml:space="preserve">Капитальный ремонт МБУ </w:t>
      </w:r>
      <w:r w:rsidR="005746C7">
        <w:rPr>
          <w:rFonts w:ascii="Times New Roman" w:eastAsia="Times New Roman" w:hAnsi="Times New Roman"/>
          <w:sz w:val="28"/>
          <w:szCs w:val="28"/>
        </w:rPr>
        <w:t>«</w:t>
      </w:r>
      <w:r w:rsidR="005746C7" w:rsidRPr="009832D5">
        <w:rPr>
          <w:rFonts w:ascii="Times New Roman" w:eastAsia="Times New Roman" w:hAnsi="Times New Roman"/>
          <w:sz w:val="28"/>
          <w:szCs w:val="28"/>
        </w:rPr>
        <w:t>Спортивная шко</w:t>
      </w:r>
      <w:r w:rsidR="005746C7">
        <w:rPr>
          <w:rFonts w:ascii="Times New Roman" w:eastAsia="Times New Roman" w:hAnsi="Times New Roman"/>
          <w:sz w:val="28"/>
          <w:szCs w:val="28"/>
        </w:rPr>
        <w:t xml:space="preserve">ла «Спартак», г. Старый Оскол, </w:t>
      </w:r>
      <w:proofErr w:type="spellStart"/>
      <w:r w:rsidR="005746C7" w:rsidRPr="009832D5">
        <w:rPr>
          <w:rFonts w:ascii="Times New Roman" w:eastAsia="Times New Roman" w:hAnsi="Times New Roman"/>
          <w:sz w:val="28"/>
          <w:szCs w:val="28"/>
        </w:rPr>
        <w:t>мкр</w:t>
      </w:r>
      <w:proofErr w:type="spellEnd"/>
      <w:r w:rsidR="005746C7" w:rsidRPr="009832D5">
        <w:rPr>
          <w:rFonts w:ascii="Times New Roman" w:eastAsia="Times New Roman" w:hAnsi="Times New Roman"/>
          <w:sz w:val="28"/>
          <w:szCs w:val="28"/>
        </w:rPr>
        <w:t>. Горняк, д. 22а</w:t>
      </w:r>
      <w:r w:rsidR="005746C7">
        <w:rPr>
          <w:rFonts w:ascii="Times New Roman" w:eastAsia="Times New Roman" w:hAnsi="Times New Roman"/>
          <w:sz w:val="28"/>
          <w:szCs w:val="28"/>
        </w:rPr>
        <w:t>»</w:t>
      </w:r>
      <w:r w:rsidR="005746C7" w:rsidRPr="00B822D0">
        <w:rPr>
          <w:rFonts w:ascii="Times New Roman" w:hAnsi="Times New Roman"/>
          <w:sz w:val="26"/>
          <w:szCs w:val="26"/>
        </w:rPr>
        <w:t xml:space="preserve"> </w:t>
      </w:r>
      <w:r w:rsidR="008452FC" w:rsidRPr="00B822D0">
        <w:rPr>
          <w:rFonts w:ascii="Times New Roman" w:hAnsi="Times New Roman"/>
          <w:sz w:val="26"/>
          <w:szCs w:val="26"/>
        </w:rPr>
        <w:t>на</w:t>
      </w:r>
      <w:r w:rsidRPr="00B822D0">
        <w:rPr>
          <w:rFonts w:ascii="Times New Roman" w:hAnsi="Times New Roman"/>
          <w:sz w:val="26"/>
          <w:szCs w:val="26"/>
        </w:rPr>
        <w:t xml:space="preserve"> реализацию которого </w:t>
      </w:r>
      <w:r w:rsidR="008452FC" w:rsidRPr="00B822D0">
        <w:rPr>
          <w:rFonts w:ascii="Times New Roman" w:hAnsi="Times New Roman"/>
          <w:sz w:val="26"/>
          <w:szCs w:val="26"/>
        </w:rPr>
        <w:t>из бюджета</w:t>
      </w:r>
      <w:r w:rsidRPr="00B822D0">
        <w:rPr>
          <w:rFonts w:ascii="Times New Roman" w:hAnsi="Times New Roman"/>
          <w:sz w:val="26"/>
          <w:szCs w:val="26"/>
        </w:rPr>
        <w:t xml:space="preserve"> области выделено </w:t>
      </w:r>
      <w:r w:rsidR="008452FC" w:rsidRPr="00B822D0">
        <w:rPr>
          <w:rFonts w:ascii="Times New Roman" w:hAnsi="Times New Roman"/>
          <w:sz w:val="26"/>
          <w:szCs w:val="26"/>
        </w:rPr>
        <w:br/>
      </w:r>
      <w:r w:rsidRPr="00B822D0">
        <w:rPr>
          <w:rFonts w:ascii="Times New Roman" w:hAnsi="Times New Roman"/>
          <w:sz w:val="26"/>
          <w:szCs w:val="26"/>
        </w:rPr>
        <w:t>61 750,0 тыс. рублей;</w:t>
      </w:r>
    </w:p>
    <w:p w:rsidR="0031243D" w:rsidRPr="00B822D0" w:rsidRDefault="0031243D" w:rsidP="0031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- «Благоустройство и озеленение центрального парка в п. Томаровка</w:t>
      </w:r>
      <w:r w:rsidR="008452FC" w:rsidRPr="00B822D0">
        <w:rPr>
          <w:rFonts w:ascii="Times New Roman" w:hAnsi="Times New Roman"/>
          <w:sz w:val="26"/>
          <w:szCs w:val="26"/>
        </w:rPr>
        <w:t xml:space="preserve"> Яковлевского городского округа</w:t>
      </w:r>
      <w:r w:rsidRPr="00B822D0">
        <w:rPr>
          <w:rFonts w:ascii="Times New Roman" w:hAnsi="Times New Roman"/>
          <w:sz w:val="26"/>
          <w:szCs w:val="26"/>
        </w:rPr>
        <w:t xml:space="preserve">» на реализацию которого </w:t>
      </w:r>
      <w:r w:rsidR="008452FC" w:rsidRPr="00B822D0">
        <w:rPr>
          <w:rFonts w:ascii="Times New Roman" w:hAnsi="Times New Roman"/>
          <w:sz w:val="26"/>
          <w:szCs w:val="26"/>
        </w:rPr>
        <w:t>из бюджета</w:t>
      </w:r>
      <w:r w:rsidRPr="00B822D0">
        <w:rPr>
          <w:rFonts w:ascii="Times New Roman" w:hAnsi="Times New Roman"/>
          <w:sz w:val="26"/>
          <w:szCs w:val="26"/>
        </w:rPr>
        <w:t xml:space="preserve"> области выделено 36 100 тыс. рублей;</w:t>
      </w:r>
    </w:p>
    <w:p w:rsidR="008452FC" w:rsidRPr="00B822D0" w:rsidRDefault="008452FC" w:rsidP="0084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lastRenderedPageBreak/>
        <w:t xml:space="preserve">- «Устройство пешеходных и велосипедных дорожек с освещением </w:t>
      </w:r>
      <w:r w:rsidRPr="00B822D0">
        <w:rPr>
          <w:rFonts w:ascii="Times New Roman" w:hAnsi="Times New Roman"/>
          <w:sz w:val="26"/>
          <w:szCs w:val="26"/>
        </w:rPr>
        <w:br/>
        <w:t xml:space="preserve">в </w:t>
      </w:r>
      <w:proofErr w:type="spellStart"/>
      <w:r w:rsidRPr="00B822D0">
        <w:rPr>
          <w:rFonts w:ascii="Times New Roman" w:hAnsi="Times New Roman"/>
          <w:sz w:val="26"/>
          <w:szCs w:val="26"/>
        </w:rPr>
        <w:t>мкр</w:t>
      </w:r>
      <w:proofErr w:type="spellEnd"/>
      <w:r w:rsidRPr="00B822D0">
        <w:rPr>
          <w:rFonts w:ascii="Times New Roman" w:hAnsi="Times New Roman"/>
          <w:sz w:val="26"/>
          <w:szCs w:val="26"/>
        </w:rPr>
        <w:t>. Юбилейный г. Губкин» на реализацию которого из бюджета области выделено 28 477,2 тыс. рублей;</w:t>
      </w:r>
    </w:p>
    <w:p w:rsidR="0031243D" w:rsidRPr="00B822D0" w:rsidRDefault="0031243D" w:rsidP="0084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- «</w:t>
      </w:r>
      <w:r w:rsidR="008452FC" w:rsidRPr="00B822D0">
        <w:rPr>
          <w:rFonts w:ascii="Times New Roman" w:hAnsi="Times New Roman"/>
          <w:sz w:val="26"/>
          <w:szCs w:val="26"/>
        </w:rPr>
        <w:t>Благоустройство территории,</w:t>
      </w:r>
      <w:r w:rsidRPr="00B822D0">
        <w:rPr>
          <w:rFonts w:ascii="Times New Roman" w:hAnsi="Times New Roman"/>
          <w:sz w:val="26"/>
          <w:szCs w:val="26"/>
        </w:rPr>
        <w:t xml:space="preserve"> прилегающей к ледовой арене «</w:t>
      </w:r>
      <w:proofErr w:type="spellStart"/>
      <w:r w:rsidRPr="00B822D0">
        <w:rPr>
          <w:rFonts w:ascii="Times New Roman" w:hAnsi="Times New Roman"/>
          <w:sz w:val="26"/>
          <w:szCs w:val="26"/>
        </w:rPr>
        <w:t>Айсбер</w:t>
      </w:r>
      <w:proofErr w:type="spellEnd"/>
      <w:r w:rsidRPr="00B822D0">
        <w:rPr>
          <w:rFonts w:ascii="Times New Roman" w:hAnsi="Times New Roman"/>
          <w:sz w:val="26"/>
          <w:szCs w:val="26"/>
        </w:rPr>
        <w:t xml:space="preserve">» </w:t>
      </w:r>
      <w:r w:rsidR="008452FC" w:rsidRPr="00B822D0">
        <w:rPr>
          <w:rFonts w:ascii="Times New Roman" w:hAnsi="Times New Roman"/>
          <w:sz w:val="26"/>
          <w:szCs w:val="26"/>
        </w:rPr>
        <w:br/>
      </w:r>
      <w:r w:rsidRPr="00B822D0">
        <w:rPr>
          <w:rFonts w:ascii="Times New Roman" w:hAnsi="Times New Roman"/>
          <w:sz w:val="26"/>
          <w:szCs w:val="26"/>
        </w:rPr>
        <w:t>в Шебекинском городском округе на реализацию которого из бюджета области выделено 23 406,0 тыс. рублей;</w:t>
      </w:r>
    </w:p>
    <w:p w:rsidR="00CF5704" w:rsidRPr="00B822D0" w:rsidRDefault="00335390" w:rsidP="0097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>Главным распределителем бюджетных средств является министерство жилищно-коммунального хозяйства Белгородской области.</w:t>
      </w:r>
    </w:p>
    <w:p w:rsidR="002066D0" w:rsidRDefault="00244C3A" w:rsidP="00244C3A">
      <w:pPr>
        <w:jc w:val="both"/>
        <w:rPr>
          <w:rFonts w:ascii="Times New Roman" w:hAnsi="Times New Roman"/>
          <w:sz w:val="26"/>
          <w:szCs w:val="26"/>
        </w:rPr>
      </w:pPr>
      <w:r w:rsidRPr="00B822D0">
        <w:rPr>
          <w:rFonts w:ascii="Times New Roman" w:hAnsi="Times New Roman"/>
          <w:sz w:val="26"/>
          <w:szCs w:val="26"/>
        </w:rPr>
        <w:tab/>
      </w:r>
    </w:p>
    <w:p w:rsidR="002066D0" w:rsidRPr="002066D0" w:rsidRDefault="002066D0" w:rsidP="002066D0">
      <w:pPr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2066D0">
        <w:rPr>
          <w:rFonts w:ascii="Times New Roman" w:hAnsi="Times New Roman"/>
          <w:b/>
          <w:bCs/>
          <w:sz w:val="26"/>
          <w:szCs w:val="26"/>
        </w:rPr>
        <w:t>Слайд 18-19</w:t>
      </w:r>
    </w:p>
    <w:p w:rsidR="007E50C3" w:rsidRPr="00B822D0" w:rsidRDefault="00B822D0" w:rsidP="002066D0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hAnsi="Times New Roman"/>
          <w:sz w:val="26"/>
          <w:szCs w:val="26"/>
        </w:rPr>
        <w:t xml:space="preserve">Кроме того для удобства жителей разработан </w:t>
      </w:r>
      <w:r w:rsidR="00244C3A" w:rsidRPr="00B822D0">
        <w:rPr>
          <w:rFonts w:ascii="Times New Roman" w:eastAsia="Times New Roman" w:hAnsi="Times New Roman"/>
          <w:sz w:val="26"/>
          <w:szCs w:val="26"/>
          <w:lang w:eastAsia="ru-RU"/>
        </w:rPr>
        <w:t>сайт «Решаем вместе 31»</w:t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2DA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где</w:t>
      </w:r>
      <w:r w:rsidR="00244C3A"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жители области могут </w:t>
      </w:r>
      <w:proofErr w:type="gramStart"/>
      <w:r w:rsidR="00244C3A" w:rsidRPr="00B822D0">
        <w:rPr>
          <w:rFonts w:ascii="Times New Roman" w:eastAsia="Times New Roman" w:hAnsi="Times New Roman"/>
          <w:sz w:val="26"/>
          <w:szCs w:val="26"/>
          <w:lang w:eastAsia="ru-RU"/>
        </w:rPr>
        <w:t>ознакомится</w:t>
      </w:r>
      <w:proofErr w:type="gramEnd"/>
      <w:r w:rsidR="00244C3A"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с НПА об инициативном бюджетировании, также на сайте размещен</w:t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>а подробная информация о реализации инициативного бюджетирования:</w:t>
      </w:r>
      <w:r w:rsidR="00244C3A"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контактные данные муниципалитетов и ответственных лиц за реализацию проектов.</w:t>
      </w:r>
    </w:p>
    <w:p w:rsidR="008452FC" w:rsidRPr="00B822D0" w:rsidRDefault="008452FC" w:rsidP="0024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6"/>
          <w:szCs w:val="26"/>
          <w:lang w:eastAsia="ru-RU"/>
        </w:rPr>
      </w:pPr>
    </w:p>
    <w:p w:rsidR="00244C3A" w:rsidRPr="00B822D0" w:rsidRDefault="00244C3A" w:rsidP="00244C3A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эффективной реализации проектов в рамках инициативного бюджетирования в 2022 году, а также максимального информирования граждан о реализации </w:t>
      </w:r>
      <w:r w:rsidR="00972DA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роектов, в том числе </w:t>
      </w:r>
      <w:r w:rsidRPr="00B822D0">
        <w:rPr>
          <w:rFonts w:ascii="Times New Roman" w:eastAsia="Times New Roman" w:hAnsi="Times New Roman"/>
          <w:b/>
          <w:sz w:val="26"/>
          <w:szCs w:val="26"/>
          <w:lang w:eastAsia="ru-RU"/>
        </w:rPr>
        <w:t>с помощью установки информационных носителей, находящихся в процессе реализации</w:t>
      </w:r>
      <w:r w:rsidRPr="00B822D0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объектах, правительством Белгородской области разработан официальный брендбук в едином визуальном стиле.</w:t>
      </w:r>
    </w:p>
    <w:p w:rsidR="00B822D0" w:rsidRPr="00B822D0" w:rsidRDefault="00B822D0" w:rsidP="00B822D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2D0" w:rsidRPr="00B822D0" w:rsidRDefault="00B822D0" w:rsidP="00B8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6"/>
          <w:szCs w:val="26"/>
          <w:lang w:eastAsia="ru-RU"/>
        </w:rPr>
        <w:t xml:space="preserve">Министерством жилищно-коммунального хозяйства Белгородской области </w:t>
      </w:r>
      <w:r w:rsidRPr="00B822D0">
        <w:rPr>
          <w:rFonts w:ascii="Times New Roman" w:eastAsia="Times New Roman" w:hAnsi="Times New Roman"/>
          <w:bCs/>
          <w:kern w:val="24"/>
          <w:sz w:val="26"/>
          <w:szCs w:val="26"/>
          <w:lang w:eastAsia="ru-RU"/>
        </w:rPr>
        <w:t xml:space="preserve"> организованы выездные мероприятия в муниципальные образования области с целью обучения представителей органов местного самоуправления, ответственных за реализацию инициативных проектов; проведены встречи с  инициативными группами жителей, инициаторами проектов, которым оказана методическая и консультативная помощь в подготовке, продвижению и выдвижению инициативных проектов.     </w:t>
      </w:r>
    </w:p>
    <w:p w:rsidR="00B822D0" w:rsidRPr="00B822D0" w:rsidRDefault="00B822D0" w:rsidP="00B8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sz w:val="26"/>
          <w:szCs w:val="26"/>
          <w:lang w:eastAsia="ru-RU"/>
        </w:rPr>
      </w:pPr>
      <w:r w:rsidRPr="00B822D0">
        <w:rPr>
          <w:rFonts w:ascii="Times New Roman" w:eastAsia="Times New Roman" w:hAnsi="Times New Roman"/>
          <w:bCs/>
          <w:kern w:val="24"/>
          <w:sz w:val="26"/>
          <w:szCs w:val="26"/>
          <w:lang w:eastAsia="ru-RU"/>
        </w:rPr>
        <w:t>Сотрудники участвовали в собраниях жителей, встречах со старостами поселений, взаимодействовали с депутатским корпусом, представителями территориально-общественных самоуправлений; в проведении мероприятий по приемке работ по проектам, организовывали встречи жителей с подрядными организациями, выполняющими работы на объекте с целью контроля за ходом работ.</w:t>
      </w:r>
    </w:p>
    <w:p w:rsidR="00244C3A" w:rsidRDefault="00244C3A" w:rsidP="00244C3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1843" w:rsidRPr="00B822D0" w:rsidRDefault="00C61843" w:rsidP="00C61843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СПАСИБО ЗА ВНИМАНИЕ!</w:t>
      </w:r>
    </w:p>
    <w:sectPr w:rsidR="00C61843" w:rsidRPr="00B822D0" w:rsidSect="00BE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7BF4"/>
    <w:rsid w:val="0008510D"/>
    <w:rsid w:val="000B15C9"/>
    <w:rsid w:val="0013646D"/>
    <w:rsid w:val="001B10F9"/>
    <w:rsid w:val="001D0CA4"/>
    <w:rsid w:val="002066D0"/>
    <w:rsid w:val="00237BF4"/>
    <w:rsid w:val="00244C3A"/>
    <w:rsid w:val="00294FF2"/>
    <w:rsid w:val="002A0F19"/>
    <w:rsid w:val="0031243D"/>
    <w:rsid w:val="00335390"/>
    <w:rsid w:val="00382D9D"/>
    <w:rsid w:val="003B7668"/>
    <w:rsid w:val="00472411"/>
    <w:rsid w:val="00512C61"/>
    <w:rsid w:val="00537B59"/>
    <w:rsid w:val="005746C7"/>
    <w:rsid w:val="0062221F"/>
    <w:rsid w:val="006A3720"/>
    <w:rsid w:val="00754738"/>
    <w:rsid w:val="007955E0"/>
    <w:rsid w:val="007D5D46"/>
    <w:rsid w:val="007E50C3"/>
    <w:rsid w:val="0081155D"/>
    <w:rsid w:val="008452FC"/>
    <w:rsid w:val="008A7666"/>
    <w:rsid w:val="008E02D2"/>
    <w:rsid w:val="009150E9"/>
    <w:rsid w:val="00972DA7"/>
    <w:rsid w:val="009D7CF6"/>
    <w:rsid w:val="00A75246"/>
    <w:rsid w:val="00AC6862"/>
    <w:rsid w:val="00B7060C"/>
    <w:rsid w:val="00B822D0"/>
    <w:rsid w:val="00BE52AA"/>
    <w:rsid w:val="00BF2083"/>
    <w:rsid w:val="00C462B7"/>
    <w:rsid w:val="00C61843"/>
    <w:rsid w:val="00C74F57"/>
    <w:rsid w:val="00C959E7"/>
    <w:rsid w:val="00CF5704"/>
    <w:rsid w:val="00EE2FCC"/>
    <w:rsid w:val="00F8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F1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2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0907D6B6DFD955317E3F494F0D0F3D94EE5805416AF762D2DC402CED9E03F7E7E8264A8E0386D0F951543929WEc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0F2E-1631-4DA1-80D2-CF751D69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User00311</dc:creator>
  <cp:keywords/>
  <dc:description/>
  <cp:lastModifiedBy>user</cp:lastModifiedBy>
  <cp:revision>10</cp:revision>
  <cp:lastPrinted>2022-05-16T13:23:00Z</cp:lastPrinted>
  <dcterms:created xsi:type="dcterms:W3CDTF">2022-05-04T11:48:00Z</dcterms:created>
  <dcterms:modified xsi:type="dcterms:W3CDTF">2022-05-17T10:31:00Z</dcterms:modified>
</cp:coreProperties>
</file>