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45" w:rsidRPr="00B20F63" w:rsidRDefault="007149D0" w:rsidP="000C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0F63">
        <w:rPr>
          <w:rFonts w:ascii="Times New Roman" w:hAnsi="Times New Roman"/>
          <w:b/>
          <w:sz w:val="26"/>
          <w:szCs w:val="26"/>
        </w:rPr>
        <w:t>Информация о реализации регионального проекта</w:t>
      </w:r>
    </w:p>
    <w:p w:rsidR="007149D0" w:rsidRPr="00B20F63" w:rsidRDefault="007149D0" w:rsidP="000C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0F63">
        <w:rPr>
          <w:rFonts w:ascii="Times New Roman" w:hAnsi="Times New Roman"/>
          <w:b/>
          <w:sz w:val="26"/>
          <w:szCs w:val="26"/>
        </w:rPr>
        <w:t>«Сохранение лесов (Белгородская область)»</w:t>
      </w:r>
    </w:p>
    <w:p w:rsidR="007149D0" w:rsidRPr="00B20F63" w:rsidRDefault="007149D0" w:rsidP="000C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0F63">
        <w:rPr>
          <w:rFonts w:ascii="Times New Roman" w:hAnsi="Times New Roman"/>
          <w:b/>
          <w:sz w:val="26"/>
          <w:szCs w:val="26"/>
        </w:rPr>
        <w:t>национального проекта «Экология»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С 2019 года управлением лесами Белгородской области успешно реализуется региональный проект «Сохранение лесов (Белгородская область)». Региональный проект создан на основании федерального проекта «Сохранение лесов» национального проекта «Экология».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В целях реализации проекта заключено Соглашение о реализации регионального проекта «Сохранение лесов (Белгородская область)» на территории Белгородской области от «7» февраля 2019 г. № 053-2019-GА0033-1 между Федеральным агентством лесного хозяйства и управлением лесами Белгородской области.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В соответствии с паспортом проекта в период с 2019 по 2024 на реализацию запланировано 216,9 млн. рублей, в том числе 102,9 за счет средств субвенции федерального бюджета, 114,0 млн. рублей за счет внебюджетных источников.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В 2019 году на реализацию мероприятий Региональный проект «Сохранение лесов (Белгородская область)» выделено 27 638,9 тыс. рублей. 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Денежные средства освоены в полном объеме.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В 2019 году приобретена следующая техника:</w:t>
      </w:r>
    </w:p>
    <w:p w:rsidR="007B1D7D" w:rsidRPr="00B20F63" w:rsidRDefault="007B1D7D" w:rsidP="000C3F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Универсальный </w:t>
      </w:r>
      <w:proofErr w:type="spellStart"/>
      <w:r w:rsidRPr="00B20F63">
        <w:rPr>
          <w:rFonts w:ascii="Times New Roman" w:hAnsi="Times New Roman"/>
          <w:sz w:val="26"/>
          <w:szCs w:val="26"/>
        </w:rPr>
        <w:t>лесопожарный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модуль УЛПМ-82Е на базе «БЕЛАРУС-82.1» - 8 ед.</w:t>
      </w:r>
    </w:p>
    <w:p w:rsidR="007B1D7D" w:rsidRPr="00B20F63" w:rsidRDefault="007B1D7D" w:rsidP="000C3F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Малый </w:t>
      </w:r>
      <w:proofErr w:type="spellStart"/>
      <w:r w:rsidRPr="00B20F63">
        <w:rPr>
          <w:rFonts w:ascii="Times New Roman" w:hAnsi="Times New Roman"/>
          <w:sz w:val="26"/>
          <w:szCs w:val="26"/>
        </w:rPr>
        <w:t>лесопатрульный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комплекс (МЛПК) на базе УАЗ-390995-520 - 6 </w:t>
      </w:r>
      <w:proofErr w:type="spellStart"/>
      <w:proofErr w:type="gramStart"/>
      <w:r w:rsidRPr="00B20F63">
        <w:rPr>
          <w:rFonts w:ascii="Times New Roman" w:hAnsi="Times New Roman"/>
          <w:sz w:val="26"/>
          <w:szCs w:val="26"/>
        </w:rPr>
        <w:t>ед</w:t>
      </w:r>
      <w:proofErr w:type="spellEnd"/>
      <w:proofErr w:type="gramEnd"/>
      <w:r w:rsidRPr="00B20F63">
        <w:rPr>
          <w:rFonts w:ascii="Times New Roman" w:hAnsi="Times New Roman"/>
          <w:sz w:val="26"/>
          <w:szCs w:val="26"/>
        </w:rPr>
        <w:t xml:space="preserve"> </w:t>
      </w:r>
    </w:p>
    <w:p w:rsidR="007B1D7D" w:rsidRPr="00B20F63" w:rsidRDefault="007B1D7D" w:rsidP="000C3F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Дисковая борона БДФ 1,8 - 1 ед.</w:t>
      </w:r>
    </w:p>
    <w:p w:rsidR="002C3939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Основная цель проекта обеспечение баланса выбытия и воспроизводства лесов в соотношении 100% к 2024 году. Срок реализации проекта с 01.10.2018 г. по 31.12.2024 г. В 2019 году процент достижения показателя составил 205,8 %</w:t>
      </w:r>
      <w:r w:rsidR="002C3939" w:rsidRPr="00B20F63">
        <w:rPr>
          <w:rFonts w:ascii="Times New Roman" w:hAnsi="Times New Roman"/>
          <w:sz w:val="26"/>
          <w:szCs w:val="26"/>
        </w:rPr>
        <w:t>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0F63">
        <w:rPr>
          <w:rFonts w:ascii="Times New Roman" w:hAnsi="Times New Roman"/>
          <w:sz w:val="26"/>
          <w:szCs w:val="26"/>
        </w:rPr>
        <w:t>Федеральным законом от 02 декабря 2019 года № 380-ФЗ «О федеральном бюджете на 2020 год и на плановый период 2021 и 2022 годов» на цели реализации федерального проекта «Сохранение лесов» национального проекта «Экология» в 2020 году Белгородской области распределена субвенция из федерального бюджета в сумме 18 140,3 тыс. рублей, в том числе в разрезе мероприятий:</w:t>
      </w:r>
      <w:proofErr w:type="gramEnd"/>
    </w:p>
    <w:p w:rsidR="007B1D7D" w:rsidRPr="00B20F63" w:rsidRDefault="007B1D7D" w:rsidP="002C39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799"/>
        <w:gridCol w:w="2552"/>
      </w:tblGrid>
      <w:tr w:rsidR="007B1D7D" w:rsidRPr="00B20F63" w:rsidTr="00892BB0">
        <w:tc>
          <w:tcPr>
            <w:tcW w:w="6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0F63">
              <w:rPr>
                <w:rFonts w:ascii="Times New Roman" w:hAnsi="Times New Roman"/>
                <w:b/>
                <w:sz w:val="26"/>
                <w:szCs w:val="26"/>
              </w:rPr>
              <w:t>Наименование результатов проекта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0F63">
              <w:rPr>
                <w:rFonts w:ascii="Times New Roman" w:hAnsi="Times New Roman"/>
                <w:b/>
                <w:sz w:val="26"/>
                <w:szCs w:val="26"/>
              </w:rPr>
              <w:t>Сумма средств, тыс. руб.</w:t>
            </w:r>
          </w:p>
        </w:tc>
      </w:tr>
      <w:tr w:rsidR="007B1D7D" w:rsidRPr="00B20F63" w:rsidTr="00892BB0">
        <w:tc>
          <w:tcPr>
            <w:tcW w:w="6799" w:type="dxa"/>
            <w:vMerge/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0F63">
              <w:rPr>
                <w:rFonts w:ascii="Times New Roman" w:hAnsi="Times New Roman"/>
                <w:b/>
                <w:sz w:val="26"/>
                <w:szCs w:val="26"/>
              </w:rPr>
              <w:t>федеральный бюджет</w:t>
            </w:r>
          </w:p>
        </w:tc>
      </w:tr>
      <w:tr w:rsidR="007B1D7D" w:rsidRPr="00B20F63" w:rsidTr="00892BB0"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Увеличение площади лесовосстановления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2 317,5</w:t>
            </w:r>
          </w:p>
        </w:tc>
      </w:tr>
      <w:tr w:rsidR="007B1D7D" w:rsidRPr="00B20F63" w:rsidTr="007B1D7D">
        <w:trPr>
          <w:trHeight w:val="70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Формирование запаса лесных семян для лесовосстановления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4 971,6</w:t>
            </w:r>
          </w:p>
        </w:tc>
      </w:tr>
      <w:tr w:rsidR="007B1D7D" w:rsidRPr="00B20F63" w:rsidTr="00892BB0"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 xml:space="preserve">Оснащение специализированных учреждений </w:t>
            </w:r>
            <w:proofErr w:type="spellStart"/>
            <w:r w:rsidRPr="00B20F63">
              <w:rPr>
                <w:rFonts w:ascii="Times New Roman" w:hAnsi="Times New Roman"/>
                <w:sz w:val="26"/>
                <w:szCs w:val="26"/>
              </w:rPr>
              <w:t>лесопожарной</w:t>
            </w:r>
            <w:proofErr w:type="spellEnd"/>
            <w:r w:rsidRPr="00B20F63">
              <w:rPr>
                <w:rFonts w:ascii="Times New Roman" w:hAnsi="Times New Roman"/>
                <w:sz w:val="26"/>
                <w:szCs w:val="26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10 709,4</w:t>
            </w:r>
          </w:p>
        </w:tc>
      </w:tr>
      <w:tr w:rsidR="007B1D7D" w:rsidRPr="00B20F63" w:rsidTr="00892BB0"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</w:t>
            </w:r>
            <w:r w:rsidRPr="00B20F63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комплекса мероприятий по лесовосстановлению и лесоразведению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lastRenderedPageBreak/>
              <w:t>141,8</w:t>
            </w:r>
          </w:p>
        </w:tc>
      </w:tr>
      <w:tr w:rsidR="007B1D7D" w:rsidRPr="00B20F63" w:rsidTr="00892BB0"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7D" w:rsidRPr="00B20F63" w:rsidRDefault="007B1D7D" w:rsidP="000C3F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F63">
              <w:rPr>
                <w:rFonts w:ascii="Times New Roman" w:hAnsi="Times New Roman"/>
                <w:sz w:val="26"/>
                <w:szCs w:val="26"/>
              </w:rPr>
              <w:t>18 140,3</w:t>
            </w:r>
          </w:p>
        </w:tc>
      </w:tr>
    </w:tbl>
    <w:p w:rsidR="007B1D7D" w:rsidRPr="00B20F63" w:rsidRDefault="007B1D7D" w:rsidP="000C3F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Средства, предусмотренные для выполнения мероприятий «Оснащение специализированных учреждений </w:t>
      </w:r>
      <w:proofErr w:type="spellStart"/>
      <w:r w:rsidRPr="00B20F63">
        <w:rPr>
          <w:rFonts w:ascii="Times New Roman" w:hAnsi="Times New Roman"/>
          <w:sz w:val="26"/>
          <w:szCs w:val="26"/>
        </w:rPr>
        <w:t>лесопожарной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техникой и оборудованием для проведения комплекса мероприятий по охране лесов от пожаров» и «Оснащение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лесоразведению», освоены в полном объёме. </w:t>
      </w:r>
    </w:p>
    <w:p w:rsidR="002C3939" w:rsidRPr="00B20F63" w:rsidRDefault="002C3939" w:rsidP="002C3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C3939" w:rsidRPr="00B20F63" w:rsidRDefault="002C3939" w:rsidP="002C3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20F63">
        <w:rPr>
          <w:rFonts w:ascii="Times New Roman" w:hAnsi="Times New Roman"/>
          <w:b/>
          <w:bCs/>
          <w:sz w:val="26"/>
          <w:szCs w:val="26"/>
        </w:rPr>
        <w:t>Зеленая столица</w:t>
      </w:r>
    </w:p>
    <w:p w:rsidR="007149D0" w:rsidRPr="00B20F63" w:rsidRDefault="002C3939" w:rsidP="000C3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20F63">
        <w:rPr>
          <w:rFonts w:ascii="Times New Roman" w:hAnsi="Times New Roman"/>
          <w:bCs/>
          <w:sz w:val="26"/>
          <w:szCs w:val="26"/>
        </w:rPr>
        <w:t>Муниципальные образования п</w:t>
      </w:r>
      <w:r w:rsidR="007149D0" w:rsidRPr="00B20F63">
        <w:rPr>
          <w:rFonts w:ascii="Times New Roman" w:hAnsi="Times New Roman"/>
          <w:bCs/>
          <w:sz w:val="26"/>
          <w:szCs w:val="26"/>
        </w:rPr>
        <w:t>рямо не участвуют в указанном нацпроекте, однако участие осуще</w:t>
      </w:r>
      <w:r w:rsidRPr="00B20F63">
        <w:rPr>
          <w:rFonts w:ascii="Times New Roman" w:hAnsi="Times New Roman"/>
          <w:bCs/>
          <w:sz w:val="26"/>
          <w:szCs w:val="26"/>
        </w:rPr>
        <w:t>ствляется при реализации областного проекта «Зеленая столица».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Областной проект «Зеленая столица» реализуется  на территории Белгородской области» с 2010 года, проект утвержден распоряжением Губернатора Белгородской области от 25 января 2010 года № 35-рп «О концепции областного проекта «Зеленая столица». 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Целью проекта является создание комфортного жизненного пространства для жителей Белгородской области. Задача проекта: создание более </w:t>
      </w:r>
      <w:r w:rsidRPr="00B20F63">
        <w:rPr>
          <w:rFonts w:ascii="Times New Roman" w:hAnsi="Times New Roman"/>
          <w:b/>
          <w:sz w:val="26"/>
          <w:szCs w:val="26"/>
        </w:rPr>
        <w:t xml:space="preserve">100 </w:t>
      </w:r>
      <w:r w:rsidRPr="00B20F63">
        <w:rPr>
          <w:rFonts w:ascii="Times New Roman" w:hAnsi="Times New Roman"/>
          <w:sz w:val="26"/>
          <w:szCs w:val="26"/>
        </w:rPr>
        <w:t xml:space="preserve">тыс. га лесных насаждений на  </w:t>
      </w:r>
      <w:proofErr w:type="spellStart"/>
      <w:r w:rsidRPr="00B20F63">
        <w:rPr>
          <w:rFonts w:ascii="Times New Roman" w:hAnsi="Times New Roman"/>
          <w:sz w:val="26"/>
          <w:szCs w:val="26"/>
        </w:rPr>
        <w:t>эрозионно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опасных участках, деградированных и малопродуктивных угодьях и </w:t>
      </w:r>
      <w:proofErr w:type="spellStart"/>
      <w:r w:rsidRPr="00B20F6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зонах водных объектов за период 2010-</w:t>
      </w:r>
      <w:smartTag w:uri="urn:schemas-microsoft-com:office:smarttags" w:element="metricconverter">
        <w:smartTagPr>
          <w:attr w:name="ProductID" w:val="2020 г"/>
        </w:smartTagPr>
        <w:r w:rsidRPr="00B20F63">
          <w:rPr>
            <w:rFonts w:ascii="Times New Roman" w:hAnsi="Times New Roman"/>
            <w:sz w:val="26"/>
            <w:szCs w:val="26"/>
          </w:rPr>
          <w:t>2020 г</w:t>
        </w:r>
      </w:smartTag>
      <w:r w:rsidRPr="00B20F63">
        <w:rPr>
          <w:rFonts w:ascii="Times New Roman" w:hAnsi="Times New Roman"/>
          <w:sz w:val="26"/>
          <w:szCs w:val="26"/>
        </w:rPr>
        <w:t xml:space="preserve">.г. 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B20F63">
        <w:rPr>
          <w:rFonts w:ascii="Times New Roman" w:hAnsi="Times New Roman"/>
          <w:sz w:val="26"/>
          <w:szCs w:val="26"/>
          <w:shd w:val="clear" w:color="auto" w:fill="FFFFFF"/>
        </w:rPr>
        <w:t>Для малолесных областей, к которым относится Белгородская область, облесение непригодных для сельского хозяйства земель имеет большое значение.</w:t>
      </w:r>
      <w:r w:rsidRPr="00B20F6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="002C3939" w:rsidRPr="00B20F6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C3939" w:rsidRPr="00B20F6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Облесенные</w:t>
      </w:r>
      <w:proofErr w:type="spellEnd"/>
      <w:r w:rsidR="002C3939" w:rsidRPr="00B20F6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земли по проекту планируются к переводу в лесной фонд Российской Федерации, что повлечет повышение лесистости области, а это в свою очередь является основной задачей национального проекта (</w:t>
      </w:r>
      <w:r w:rsidR="002C3939" w:rsidRPr="00B20F63">
        <w:rPr>
          <w:rFonts w:ascii="Times New Roman" w:hAnsi="Times New Roman"/>
          <w:sz w:val="26"/>
          <w:szCs w:val="26"/>
        </w:rPr>
        <w:t>обеспечение баланса выбытия и воспроизводства лесов в соотношении 100%), соответственно мы планируем перевыполнить задачу национального проекта.</w:t>
      </w:r>
    </w:p>
    <w:p w:rsidR="007B1D7D" w:rsidRPr="00B20F63" w:rsidRDefault="007B1D7D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20F63">
        <w:rPr>
          <w:rFonts w:ascii="Times New Roman" w:hAnsi="Times New Roman"/>
          <w:sz w:val="26"/>
          <w:szCs w:val="26"/>
          <w:shd w:val="clear" w:color="auto" w:fill="FFFFFF"/>
        </w:rPr>
        <w:t xml:space="preserve">По состоянию на </w:t>
      </w:r>
      <w:r w:rsidR="002C3939" w:rsidRPr="00B20F63">
        <w:rPr>
          <w:rFonts w:ascii="Times New Roman" w:hAnsi="Times New Roman"/>
          <w:sz w:val="26"/>
          <w:szCs w:val="26"/>
          <w:shd w:val="clear" w:color="auto" w:fill="FFFFFF"/>
        </w:rPr>
        <w:t>25</w:t>
      </w:r>
      <w:r w:rsidRPr="00B20F63">
        <w:rPr>
          <w:rFonts w:ascii="Times New Roman" w:hAnsi="Times New Roman"/>
          <w:sz w:val="26"/>
          <w:szCs w:val="26"/>
          <w:shd w:val="clear" w:color="auto" w:fill="FFFFFF"/>
        </w:rPr>
        <w:t xml:space="preserve"> сентября  2020 года намеченный план выполнен на 96 %, зеленых насаждений созданы на площади 95,8 тыс. га. Для выполнения поставленной задачи осталось высадить лесные насаждения на площади 4,5 тысячи гектаров. 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При создании защитных лесных насаждений предпочтение отдается основным лесообразующим породам области: сосне обыкновенной и дубу черешчатому. В местах создания </w:t>
      </w:r>
      <w:proofErr w:type="spellStart"/>
      <w:r w:rsidRPr="00B20F63">
        <w:rPr>
          <w:rFonts w:ascii="Times New Roman" w:hAnsi="Times New Roman"/>
          <w:sz w:val="26"/>
          <w:szCs w:val="26"/>
        </w:rPr>
        <w:t>пчелопарков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высаживаются робиния псевдоакация,  клены различных видов, за исключением клена </w:t>
      </w:r>
      <w:proofErr w:type="spellStart"/>
      <w:r w:rsidRPr="00B20F63">
        <w:rPr>
          <w:rFonts w:ascii="Times New Roman" w:hAnsi="Times New Roman"/>
          <w:sz w:val="26"/>
          <w:szCs w:val="26"/>
        </w:rPr>
        <w:t>ясенелистного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(американского) и другие породы деревьев.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Ежегодно проводится комиссионная инвентаризация и техническая приемка созданных лесных культур. В состав комиссий вошли представители агропромышленного комплекса и природопользования, представители ОКУ «лесничество», главы администраций сельских поселений. Общая площадь </w:t>
      </w:r>
      <w:proofErr w:type="spellStart"/>
      <w:r w:rsidRPr="00B20F63">
        <w:rPr>
          <w:rFonts w:ascii="Times New Roman" w:hAnsi="Times New Roman"/>
          <w:sz w:val="26"/>
          <w:szCs w:val="26"/>
        </w:rPr>
        <w:t>проинвентаризированных</w:t>
      </w:r>
      <w:proofErr w:type="spellEnd"/>
      <w:r w:rsidRPr="00B20F63">
        <w:rPr>
          <w:rFonts w:ascii="Times New Roman" w:hAnsi="Times New Roman"/>
          <w:sz w:val="26"/>
          <w:szCs w:val="26"/>
        </w:rPr>
        <w:t xml:space="preserve"> лесных культур созданных в период 2010 по 2018 годы составила 87,652 тыс. га. 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lastRenderedPageBreak/>
        <w:t>Площади созданных защитных лесных насаждений в период с 2010 по 2018 год распределяются  по приживаемости: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0-25% - площадь  11150,1 га  (12,7 % от площади заложенных лесных культур),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25-50% -  площадь 12747,93 га (14,5% от площади посадки),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50-75% -  площадь  53388 га (61% от площади посадки),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75-100% - площадь 10365,9 га (11,8% от площади посадки).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0F63">
        <w:rPr>
          <w:rFonts w:ascii="Times New Roman" w:hAnsi="Times New Roman"/>
          <w:sz w:val="26"/>
          <w:szCs w:val="26"/>
        </w:rPr>
        <w:t>Согласно Правил</w:t>
      </w:r>
      <w:proofErr w:type="gramEnd"/>
      <w:r w:rsidRPr="00B20F63">
        <w:rPr>
          <w:rFonts w:ascii="Times New Roman" w:hAnsi="Times New Roman"/>
          <w:sz w:val="26"/>
          <w:szCs w:val="26"/>
        </w:rPr>
        <w:t xml:space="preserve"> лесоразведения, лесные культуры, приживаемость которых ниже 25 % считаются погибшими и подлежат списанию и пересадке, на участках с приживаемостью 25-75 % планируется дополнение. </w:t>
      </w:r>
    </w:p>
    <w:p w:rsidR="007149D0" w:rsidRPr="00B20F63" w:rsidRDefault="002C3939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Для реализации проекта лесхозами и муниципальными образованиями в</w:t>
      </w:r>
      <w:r w:rsidR="007149D0" w:rsidRPr="00B20F63">
        <w:rPr>
          <w:rFonts w:ascii="Times New Roman" w:hAnsi="Times New Roman"/>
          <w:sz w:val="26"/>
          <w:szCs w:val="26"/>
        </w:rPr>
        <w:t xml:space="preserve"> 2019 году заготовлено 35,1 тонн дуба (желудя).</w:t>
      </w:r>
    </w:p>
    <w:p w:rsidR="000C3F3B" w:rsidRPr="00B20F63" w:rsidRDefault="000C3F3B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За истекший период текущего года заготовлено1283,1 кг семян, в том числе сосна, акация белая, береза, вяз и пр.</w:t>
      </w:r>
    </w:p>
    <w:p w:rsidR="000C3F3B" w:rsidRPr="00B20F63" w:rsidRDefault="000C3F3B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 xml:space="preserve"> Осенью планируется заготовить не менее 20 тонн желудя. 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49D0" w:rsidRPr="00B20F63" w:rsidRDefault="000C3F3B" w:rsidP="000C3F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20F63">
        <w:rPr>
          <w:rFonts w:ascii="Times New Roman" w:hAnsi="Times New Roman"/>
          <w:b/>
          <w:bCs/>
          <w:sz w:val="26"/>
          <w:szCs w:val="26"/>
        </w:rPr>
        <w:t>Пожарная безопасность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7149D0" w:rsidRPr="00B20F63" w:rsidRDefault="007149D0" w:rsidP="000C3F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0F63">
        <w:rPr>
          <w:rFonts w:ascii="Times New Roman" w:hAnsi="Times New Roman"/>
          <w:b/>
          <w:sz w:val="26"/>
          <w:szCs w:val="26"/>
        </w:rPr>
        <w:t xml:space="preserve">Проведение превентивных профилактических противопожарных </w:t>
      </w:r>
      <w:r w:rsidR="00AA50A5" w:rsidRPr="00B20F63">
        <w:rPr>
          <w:rFonts w:ascii="Times New Roman" w:hAnsi="Times New Roman"/>
          <w:b/>
          <w:sz w:val="26"/>
          <w:szCs w:val="26"/>
        </w:rPr>
        <w:t>акций.</w:t>
      </w:r>
      <w:r w:rsidRPr="00B20F63">
        <w:rPr>
          <w:rFonts w:ascii="Times New Roman" w:hAnsi="Times New Roman"/>
          <w:b/>
          <w:sz w:val="26"/>
          <w:szCs w:val="26"/>
        </w:rPr>
        <w:t xml:space="preserve"> </w:t>
      </w:r>
    </w:p>
    <w:p w:rsidR="00AA50A5" w:rsidRPr="00B20F63" w:rsidRDefault="00AA50A5" w:rsidP="000C3F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50A5" w:rsidRPr="00B20F63" w:rsidRDefault="00AA50A5" w:rsidP="00AA50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С целью исполнения нацпроекта необходимо обеспечить отсутствие выбытия лесов, в том числе связанного с лесными пожарами.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В целях повышения эффективности охраны лесов от пожаров в 2020 году разработан и согласован план мероприятий по предупреждению возникновения и тушению лесных пожаров.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0F63">
        <w:rPr>
          <w:rFonts w:ascii="Times New Roman" w:hAnsi="Times New Roman"/>
          <w:sz w:val="26"/>
          <w:szCs w:val="26"/>
        </w:rPr>
        <w:t>В ходе реализации и исполнения постановления Правительства Российской Федерации от 18 августа 2017 года №807 «О внесении изменений в некоторые акты Правительства Российской Федерации по вопросу обеспечения пожарной безопасности территорий» совместно с администрациями районов и городских округов области проведена работа по определению объемов противопожарных мероприятий для выполнения лицами владеющими, пользующимися и (или) распоряжающимися территорией, прилегающей к лесу.</w:t>
      </w:r>
      <w:proofErr w:type="gramEnd"/>
      <w:r w:rsidRPr="00B20F63">
        <w:rPr>
          <w:rFonts w:ascii="Times New Roman" w:hAnsi="Times New Roman"/>
          <w:sz w:val="26"/>
          <w:szCs w:val="26"/>
        </w:rPr>
        <w:t xml:space="preserve"> Сводным планом тушения лесных пожаров определен перечень населенных пунктов, объектов экономки и </w:t>
      </w:r>
      <w:proofErr w:type="gramStart"/>
      <w:r w:rsidRPr="00B20F63">
        <w:rPr>
          <w:rFonts w:ascii="Times New Roman" w:hAnsi="Times New Roman"/>
          <w:sz w:val="26"/>
          <w:szCs w:val="26"/>
        </w:rPr>
        <w:t>инфраструктуры</w:t>
      </w:r>
      <w:proofErr w:type="gramEnd"/>
      <w:r w:rsidRPr="00B20F63">
        <w:rPr>
          <w:rFonts w:ascii="Times New Roman" w:hAnsi="Times New Roman"/>
          <w:sz w:val="26"/>
          <w:szCs w:val="26"/>
        </w:rPr>
        <w:t xml:space="preserve"> имеющих общую границу с лесничествами и меры по противопожарному обустройству указанных земель. </w:t>
      </w:r>
      <w:proofErr w:type="gramStart"/>
      <w:r w:rsidRPr="00B20F63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B20F63">
        <w:rPr>
          <w:rFonts w:ascii="Times New Roman" w:hAnsi="Times New Roman"/>
          <w:sz w:val="26"/>
          <w:szCs w:val="26"/>
        </w:rPr>
        <w:t xml:space="preserve"> сводного плана тушения лесных пожаров в 2020 году проведены следующие противопожарные мероприятия: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- 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в объеме 1351,4 га;</w:t>
      </w:r>
    </w:p>
    <w:p w:rsidR="007149D0" w:rsidRPr="00B20F63" w:rsidRDefault="007149D0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F63">
        <w:rPr>
          <w:rFonts w:ascii="Times New Roman" w:hAnsi="Times New Roman"/>
          <w:sz w:val="26"/>
          <w:szCs w:val="26"/>
        </w:rPr>
        <w:t>- создание противопожарных минерализованных полос шириной не менее 0,5 метра – протяженностью 1495,1 км.</w:t>
      </w:r>
    </w:p>
    <w:p w:rsidR="00AA50A5" w:rsidRPr="00B20F63" w:rsidRDefault="00AA50A5" w:rsidP="000C3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1B1" w:rsidRPr="00B20F63" w:rsidRDefault="001811B1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</w:rPr>
        <w:t>В завершении хочу обратить внимание на важный документ, который вступил в силу с 1 октября 2020 года.</w:t>
      </w:r>
    </w:p>
    <w:p w:rsidR="001811B1" w:rsidRPr="00B20F63" w:rsidRDefault="001811B1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</w:rPr>
        <w:t>Согласно ст. 123 ЛК РФ</w:t>
      </w:r>
      <w:proofErr w:type="gramStart"/>
      <w:r w:rsidRPr="00B20F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 землях сельскохозяйственного назначения могут располагаться леса, которые подлежат освоению с соблюдением целевого назначения таких земель.</w:t>
      </w:r>
    </w:p>
    <w:p w:rsidR="00AA50A5" w:rsidRPr="00B20F63" w:rsidRDefault="001811B1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Принято постановление Правительства РФ от 21 сентября 2020 г. № 1509 «Об особенностях использования, охраны, защиты, воспроизводства лесов, расположенных на землях сельскохозяйственного наз</w:t>
      </w:r>
      <w:r w:rsidR="000A19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начения», которое вступило в сил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у с 1 октября 2020 года. Согласно указанным правилам </w:t>
      </w:r>
      <w:r w:rsidR="00B20F63"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Правообладатели осуществляют использование, охрану, защиту и уход за такими лесами в соответствии с </w:t>
      </w:r>
      <w:hyperlink r:id="rId7" w:anchor="/document/12150845/entry/2" w:history="1">
        <w:r w:rsidR="00B20F63" w:rsidRPr="00B20F63">
          <w:rPr>
            <w:rStyle w:val="ab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лесным законодательством</w:t>
        </w:r>
      </w:hyperlink>
      <w:r w:rsidR="00B20F63"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и с учетом настоящего Положения до начала проведения </w:t>
      </w:r>
      <w:proofErr w:type="spellStart"/>
      <w:r w:rsidR="00B20F63"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культуртехнической</w:t>
      </w:r>
      <w:proofErr w:type="spellEnd"/>
      <w:r w:rsidR="00B20F63"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мелиорации в целях вовлечения таких земель в сельскохозяйственный оборот в соответствии со </w:t>
      </w:r>
      <w:hyperlink r:id="rId8" w:anchor="/document/10108787/entry/8" w:history="1">
        <w:r w:rsidR="00B20F63" w:rsidRPr="00B20F63">
          <w:rPr>
            <w:rStyle w:val="ab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8</w:t>
        </w:r>
      </w:hyperlink>
      <w:r w:rsidR="00B20F63"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Федерального закона "О мелиорации земель" или до принятия в установленном порядке решения о переводе таких земель или земельных участков в категорию земель лесного фонда.</w:t>
      </w:r>
    </w:p>
    <w:p w:rsidR="00B20F63" w:rsidRPr="00B20F63" w:rsidRDefault="00B20F63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Лица,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использующие</w:t>
      </w:r>
      <w:r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леса</w:t>
      </w:r>
      <w:r w:rsidRPr="00B20F6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расположенные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землях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сельскохозяйственного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назначения</w:t>
      </w:r>
      <w:r w:rsidRPr="00B20F63">
        <w:rPr>
          <w:rFonts w:ascii="Times New Roman" w:hAnsi="Times New Roman"/>
          <w:color w:val="000000" w:themeColor="text1"/>
          <w:sz w:val="26"/>
          <w:szCs w:val="26"/>
        </w:rPr>
        <w:t>, и правообладатели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обязаны соблюдать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правила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Fonts w:ascii="Times New Roman" w:hAnsi="Times New Roman"/>
          <w:color w:val="000000" w:themeColor="text1"/>
          <w:sz w:val="26"/>
          <w:szCs w:val="26"/>
        </w:rPr>
        <w:t>пожарной безопасности в лесах,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правила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санитарной безопасности в лесах,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F63">
        <w:rPr>
          <w:rStyle w:val="ac"/>
          <w:rFonts w:ascii="Times New Roman" w:hAnsi="Times New Roman"/>
          <w:i w:val="0"/>
          <w:iCs w:val="0"/>
          <w:color w:val="000000" w:themeColor="text1"/>
          <w:sz w:val="26"/>
          <w:szCs w:val="26"/>
        </w:rPr>
        <w:t>правила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20F63">
        <w:rPr>
          <w:rFonts w:ascii="Times New Roman" w:hAnsi="Times New Roman"/>
          <w:color w:val="000000" w:themeColor="text1"/>
          <w:sz w:val="26"/>
          <w:szCs w:val="26"/>
        </w:rPr>
        <w:t>ухода</w:t>
      </w: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за лесами.</w:t>
      </w:r>
    </w:p>
    <w:p w:rsidR="00B20F63" w:rsidRPr="00B20F63" w:rsidRDefault="00B20F63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Охрана, защита, уход за лесами, расположенными на землях сельскохозяйственного назначения, находящихся в государственной, муниципальной собственности, и землях, право </w:t>
      </w:r>
      <w:proofErr w:type="gramStart"/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собственности</w:t>
      </w:r>
      <w:proofErr w:type="gramEnd"/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которые не разграничено, а также на земельных участках, расположенных в границах таких земель, обеспечиваются правообладателями таких земель и земельных участков, в случае отсутствия таких правообладателей - федеральными органами исполнительной власти, органами государственной власти субъектов Российской Федерации, органами местного самоуправления, осуществляющими полномочия собственника в отношении таких земель и земельных участков в соответствии с </w:t>
      </w:r>
      <w:hyperlink r:id="rId9" w:anchor="/document/12124624/entry/2" w:history="1">
        <w:r w:rsidRPr="00B20F63">
          <w:rPr>
            <w:rStyle w:val="ab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земельным законодательством</w:t>
        </w:r>
      </w:hyperlink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20F63" w:rsidRPr="00B20F63" w:rsidRDefault="00B20F63" w:rsidP="000C3F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0F6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Таким образом, поскольку появилась обязанность по выполнению работ связанных с уходом за лесами, необходимо запланировать в соответствующих бюджетах средства на исполнение указанных работ.</w:t>
      </w:r>
    </w:p>
    <w:sectPr w:rsidR="00B20F63" w:rsidRPr="00B20F63" w:rsidSect="005E75A7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A3" w:rsidRDefault="00EC2BA3" w:rsidP="00CD3753">
      <w:pPr>
        <w:spacing w:after="0" w:line="240" w:lineRule="auto"/>
      </w:pPr>
      <w:r>
        <w:separator/>
      </w:r>
    </w:p>
  </w:endnote>
  <w:endnote w:type="continuationSeparator" w:id="0">
    <w:p w:rsidR="00EC2BA3" w:rsidRDefault="00EC2BA3" w:rsidP="00CD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A3" w:rsidRDefault="00EC2BA3" w:rsidP="00CD3753">
      <w:pPr>
        <w:spacing w:after="0" w:line="240" w:lineRule="auto"/>
      </w:pPr>
      <w:r>
        <w:separator/>
      </w:r>
    </w:p>
  </w:footnote>
  <w:footnote w:type="continuationSeparator" w:id="0">
    <w:p w:rsidR="00EC2BA3" w:rsidRDefault="00EC2BA3" w:rsidP="00CD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D0" w:rsidRDefault="00BE24FB">
    <w:pPr>
      <w:pStyle w:val="a4"/>
      <w:jc w:val="center"/>
    </w:pPr>
    <w:r>
      <w:fldChar w:fldCharType="begin"/>
    </w:r>
    <w:r w:rsidR="000C3F3B">
      <w:instrText>PAGE   \* MERGEFORMAT</w:instrText>
    </w:r>
    <w:r>
      <w:fldChar w:fldCharType="separate"/>
    </w:r>
    <w:r w:rsidR="007E44AB">
      <w:rPr>
        <w:noProof/>
      </w:rPr>
      <w:t>4</w:t>
    </w:r>
    <w:r>
      <w:rPr>
        <w:noProof/>
      </w:rPr>
      <w:fldChar w:fldCharType="end"/>
    </w:r>
  </w:p>
  <w:p w:rsidR="007149D0" w:rsidRDefault="007149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5E0"/>
    <w:multiLevelType w:val="hybridMultilevel"/>
    <w:tmpl w:val="742E80EC"/>
    <w:lvl w:ilvl="0" w:tplc="CCD0F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8E118D2"/>
    <w:multiLevelType w:val="hybridMultilevel"/>
    <w:tmpl w:val="B4CA4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703DD"/>
    <w:multiLevelType w:val="hybridMultilevel"/>
    <w:tmpl w:val="A0E286C6"/>
    <w:lvl w:ilvl="0" w:tplc="E6F85B1C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E9D0089"/>
    <w:multiLevelType w:val="hybridMultilevel"/>
    <w:tmpl w:val="E8B6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08"/>
    <w:rsid w:val="00027B66"/>
    <w:rsid w:val="00040933"/>
    <w:rsid w:val="0005372F"/>
    <w:rsid w:val="0007793B"/>
    <w:rsid w:val="0008650D"/>
    <w:rsid w:val="000A1953"/>
    <w:rsid w:val="000C3F3B"/>
    <w:rsid w:val="000E2FAF"/>
    <w:rsid w:val="000F3508"/>
    <w:rsid w:val="001352D6"/>
    <w:rsid w:val="00137976"/>
    <w:rsid w:val="00162996"/>
    <w:rsid w:val="001811B1"/>
    <w:rsid w:val="00185424"/>
    <w:rsid w:val="00196062"/>
    <w:rsid w:val="001B0EA8"/>
    <w:rsid w:val="001F6001"/>
    <w:rsid w:val="00217F37"/>
    <w:rsid w:val="002272C4"/>
    <w:rsid w:val="0025060B"/>
    <w:rsid w:val="002C3939"/>
    <w:rsid w:val="002F65B5"/>
    <w:rsid w:val="0030113A"/>
    <w:rsid w:val="00314C64"/>
    <w:rsid w:val="00334531"/>
    <w:rsid w:val="00344195"/>
    <w:rsid w:val="0036569F"/>
    <w:rsid w:val="003732A5"/>
    <w:rsid w:val="003C29EA"/>
    <w:rsid w:val="004207D4"/>
    <w:rsid w:val="004A530B"/>
    <w:rsid w:val="004B6276"/>
    <w:rsid w:val="004D57F6"/>
    <w:rsid w:val="00517999"/>
    <w:rsid w:val="00555457"/>
    <w:rsid w:val="00584DDE"/>
    <w:rsid w:val="00593FB7"/>
    <w:rsid w:val="00596199"/>
    <w:rsid w:val="005A07D8"/>
    <w:rsid w:val="005E75A7"/>
    <w:rsid w:val="00606403"/>
    <w:rsid w:val="00606508"/>
    <w:rsid w:val="00624A45"/>
    <w:rsid w:val="0063571A"/>
    <w:rsid w:val="0064756B"/>
    <w:rsid w:val="00673B8B"/>
    <w:rsid w:val="006854D5"/>
    <w:rsid w:val="006B231D"/>
    <w:rsid w:val="006D752E"/>
    <w:rsid w:val="006E1051"/>
    <w:rsid w:val="007149D0"/>
    <w:rsid w:val="007B1D7D"/>
    <w:rsid w:val="007C7F8D"/>
    <w:rsid w:val="007D7E6A"/>
    <w:rsid w:val="007E44AB"/>
    <w:rsid w:val="008621B9"/>
    <w:rsid w:val="00863BCC"/>
    <w:rsid w:val="00885E3F"/>
    <w:rsid w:val="008B1188"/>
    <w:rsid w:val="008C25E5"/>
    <w:rsid w:val="008C6CBB"/>
    <w:rsid w:val="00950C7A"/>
    <w:rsid w:val="00954DD2"/>
    <w:rsid w:val="009606DE"/>
    <w:rsid w:val="0097794F"/>
    <w:rsid w:val="00983F45"/>
    <w:rsid w:val="009E62D2"/>
    <w:rsid w:val="009F170F"/>
    <w:rsid w:val="00A106BC"/>
    <w:rsid w:val="00A31AAB"/>
    <w:rsid w:val="00A8216C"/>
    <w:rsid w:val="00A866BC"/>
    <w:rsid w:val="00AA50A5"/>
    <w:rsid w:val="00AB06FE"/>
    <w:rsid w:val="00AB6F68"/>
    <w:rsid w:val="00B20F63"/>
    <w:rsid w:val="00B374C3"/>
    <w:rsid w:val="00B4346F"/>
    <w:rsid w:val="00B71A8E"/>
    <w:rsid w:val="00B9678D"/>
    <w:rsid w:val="00BD57D5"/>
    <w:rsid w:val="00BE24FB"/>
    <w:rsid w:val="00C22C5E"/>
    <w:rsid w:val="00C755E0"/>
    <w:rsid w:val="00CA452C"/>
    <w:rsid w:val="00CA794D"/>
    <w:rsid w:val="00CB0325"/>
    <w:rsid w:val="00CB1474"/>
    <w:rsid w:val="00CD0D85"/>
    <w:rsid w:val="00CD3753"/>
    <w:rsid w:val="00CE13FC"/>
    <w:rsid w:val="00D056DB"/>
    <w:rsid w:val="00D24BC0"/>
    <w:rsid w:val="00D36A4B"/>
    <w:rsid w:val="00D65106"/>
    <w:rsid w:val="00DB7027"/>
    <w:rsid w:val="00DF37C7"/>
    <w:rsid w:val="00DF7F1E"/>
    <w:rsid w:val="00E15F28"/>
    <w:rsid w:val="00E17E78"/>
    <w:rsid w:val="00E60978"/>
    <w:rsid w:val="00EC2BA3"/>
    <w:rsid w:val="00EC615E"/>
    <w:rsid w:val="00ED7AC1"/>
    <w:rsid w:val="00F04A76"/>
    <w:rsid w:val="00F26EFE"/>
    <w:rsid w:val="00F67CED"/>
    <w:rsid w:val="00F937E6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6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5B5"/>
    <w:pPr>
      <w:ind w:left="720"/>
      <w:contextualSpacing/>
    </w:pPr>
  </w:style>
  <w:style w:type="paragraph" w:styleId="a4">
    <w:name w:val="header"/>
    <w:basedOn w:val="a"/>
    <w:link w:val="a5"/>
    <w:uiPriority w:val="99"/>
    <w:rsid w:val="00CD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3753"/>
    <w:rPr>
      <w:rFonts w:cs="Times New Roman"/>
    </w:rPr>
  </w:style>
  <w:style w:type="paragraph" w:styleId="a6">
    <w:name w:val="footer"/>
    <w:basedOn w:val="a"/>
    <w:link w:val="a7"/>
    <w:uiPriority w:val="99"/>
    <w:rsid w:val="00CD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375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E105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9F17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A07D8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apple-converted-space">
    <w:name w:val="apple-converted-space"/>
    <w:basedOn w:val="a0"/>
    <w:uiPriority w:val="99"/>
    <w:rsid w:val="001352D6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B20F63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20F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8478</Characters>
  <Application>Microsoft Office Word</Application>
  <DocSecurity>0</DocSecurity>
  <Lines>403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4</cp:revision>
  <cp:lastPrinted>2020-09-21T11:12:00Z</cp:lastPrinted>
  <dcterms:created xsi:type="dcterms:W3CDTF">2020-09-28T08:35:00Z</dcterms:created>
  <dcterms:modified xsi:type="dcterms:W3CDTF">2020-09-28T11:19:00Z</dcterms:modified>
</cp:coreProperties>
</file>