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27" w:rsidRPr="00156727" w:rsidRDefault="00156727" w:rsidP="0010347B">
      <w:pPr>
        <w:spacing w:after="0" w:line="240" w:lineRule="auto"/>
        <w:jc w:val="center"/>
        <w:outlineLvl w:val="0"/>
        <w:rPr>
          <w:rFonts w:ascii="Times New Roman" w:eastAsia="Times New Roman" w:hAnsi="Times New Roman" w:cs="Times New Roman"/>
          <w:b/>
          <w:kern w:val="36"/>
          <w:sz w:val="28"/>
          <w:szCs w:val="28"/>
          <w:lang w:eastAsia="ru-RU"/>
        </w:rPr>
      </w:pPr>
      <w:r w:rsidRPr="00156727">
        <w:rPr>
          <w:rFonts w:ascii="Times New Roman" w:eastAsia="Times New Roman" w:hAnsi="Times New Roman" w:cs="Times New Roman"/>
          <w:b/>
          <w:kern w:val="36"/>
          <w:sz w:val="28"/>
          <w:szCs w:val="28"/>
          <w:lang w:eastAsia="ru-RU"/>
        </w:rPr>
        <w:t>Минэкономразвития России: по поручению Президента конкурс для муниципалитетов дополнят новой номинацией «Лучшая муниципальная команда»</w:t>
      </w:r>
    </w:p>
    <w:p w:rsidR="00156727" w:rsidRPr="00156727" w:rsidRDefault="00156727" w:rsidP="00156727">
      <w:pPr>
        <w:pStyle w:val="a3"/>
        <w:shd w:val="clear" w:color="auto" w:fill="FFFFFF"/>
        <w:rPr>
          <w:sz w:val="28"/>
          <w:szCs w:val="28"/>
        </w:rPr>
      </w:pPr>
      <w:r w:rsidRPr="00156727">
        <w:rPr>
          <w:sz w:val="28"/>
          <w:szCs w:val="28"/>
        </w:rPr>
        <w:t>Президент РФ Владимир Путин поручил подготовить инструменты прямой поддержки лучших управленческих команд муниципалитетов в рамках реализации Послания Президента Федеральному собранию.</w:t>
      </w:r>
    </w:p>
    <w:p w:rsidR="00156727" w:rsidRPr="00156727" w:rsidRDefault="00156727" w:rsidP="00156727">
      <w:pPr>
        <w:pStyle w:val="a3"/>
        <w:shd w:val="clear" w:color="auto" w:fill="FFFFFF"/>
        <w:rPr>
          <w:sz w:val="28"/>
          <w:szCs w:val="28"/>
        </w:rPr>
      </w:pPr>
      <w:r w:rsidRPr="00156727">
        <w:rPr>
          <w:sz w:val="28"/>
          <w:szCs w:val="28"/>
        </w:rPr>
        <w:t>С учётом послания Президента планируется ввести новую номинацию конкурса «Лучшая муниципальная команда» Всероссийского конкурса «Лучшая муниципальная практика».</w:t>
      </w:r>
    </w:p>
    <w:p w:rsidR="00156727" w:rsidRPr="00156727" w:rsidRDefault="00156727" w:rsidP="00156727">
      <w:pPr>
        <w:pStyle w:val="a3"/>
        <w:shd w:val="clear" w:color="auto" w:fill="FFFFFF"/>
        <w:rPr>
          <w:sz w:val="28"/>
          <w:szCs w:val="28"/>
        </w:rPr>
      </w:pPr>
      <w:r w:rsidRPr="00156727">
        <w:rPr>
          <w:sz w:val="28"/>
          <w:szCs w:val="28"/>
        </w:rPr>
        <w:t>В Минэкономразвития России сформирована рабочая группа по разработке формы и методики оценки конкурсной заявки по новой номинации «Лучшая муниципальная команда».</w:t>
      </w:r>
    </w:p>
    <w:p w:rsidR="00156727" w:rsidRPr="00156727" w:rsidRDefault="00156727" w:rsidP="00156727">
      <w:pPr>
        <w:pStyle w:val="a3"/>
        <w:shd w:val="clear" w:color="auto" w:fill="FFFFFF"/>
        <w:rPr>
          <w:sz w:val="28"/>
          <w:szCs w:val="28"/>
        </w:rPr>
      </w:pPr>
      <w:r w:rsidRPr="00156727">
        <w:rPr>
          <w:sz w:val="28"/>
          <w:szCs w:val="28"/>
        </w:rPr>
        <w:t>В состав рабочей группы вошли представители Минстроя России, Минфина России, ЦСР, Всероссийской ассоциации развития местного самоуправления, Федерального агентства по делам национальностей.</w:t>
      </w:r>
    </w:p>
    <w:p w:rsidR="00156727" w:rsidRPr="00156727" w:rsidRDefault="00156727" w:rsidP="00156727">
      <w:pPr>
        <w:pStyle w:val="a3"/>
        <w:shd w:val="clear" w:color="auto" w:fill="FFFFFF"/>
        <w:rPr>
          <w:sz w:val="28"/>
          <w:szCs w:val="28"/>
        </w:rPr>
      </w:pPr>
      <w:r w:rsidRPr="00156727">
        <w:rPr>
          <w:sz w:val="28"/>
          <w:szCs w:val="28"/>
        </w:rPr>
        <w:t>На текущий момент собраны предложения по возможным критериям новой номинации.</w:t>
      </w:r>
    </w:p>
    <w:p w:rsidR="00156727" w:rsidRPr="00156727" w:rsidRDefault="00156727" w:rsidP="00156727">
      <w:pPr>
        <w:pStyle w:val="a3"/>
        <w:shd w:val="clear" w:color="auto" w:fill="FFFFFF"/>
        <w:rPr>
          <w:sz w:val="28"/>
          <w:szCs w:val="28"/>
        </w:rPr>
      </w:pPr>
      <w:r w:rsidRPr="00156727">
        <w:rPr>
          <w:sz w:val="28"/>
          <w:szCs w:val="28"/>
        </w:rPr>
        <w:t xml:space="preserve">Правительство России уделяет большое внимание развитию муниципалитетов и содействует популяризации самых эффективных решений в важнейших сферах развития. Для поощрения лучших представителей муниципального управления вот уже шесть лет работает конкурс «Лучшая муниципальная практика», который стал значимой всероссийской площадкой для обмена опытом. По итогам прошедшего конкурса победителями стали 50 победителей из 27 регионов России с лучшими системами местного самоуправления. Общий фонд конкурса в 2022 году составил 900 </w:t>
      </w:r>
      <w:proofErr w:type="spellStart"/>
      <w:proofErr w:type="gramStart"/>
      <w:r w:rsidRPr="00156727">
        <w:rPr>
          <w:sz w:val="28"/>
          <w:szCs w:val="28"/>
        </w:rPr>
        <w:t>млн</w:t>
      </w:r>
      <w:proofErr w:type="spellEnd"/>
      <w:proofErr w:type="gramEnd"/>
      <w:r w:rsidRPr="00156727">
        <w:rPr>
          <w:sz w:val="28"/>
          <w:szCs w:val="28"/>
        </w:rPr>
        <w:t xml:space="preserve"> рублей.</w:t>
      </w:r>
    </w:p>
    <w:p w:rsidR="00156727" w:rsidRPr="00156727" w:rsidRDefault="00156727" w:rsidP="00156727">
      <w:pPr>
        <w:pStyle w:val="a3"/>
        <w:shd w:val="clear" w:color="auto" w:fill="FFFFFF"/>
        <w:rPr>
          <w:sz w:val="28"/>
          <w:szCs w:val="28"/>
        </w:rPr>
      </w:pPr>
      <w:r w:rsidRPr="00156727">
        <w:rPr>
          <w:sz w:val="28"/>
          <w:szCs w:val="28"/>
        </w:rPr>
        <w:t>https://www.economy.gov.ru/</w:t>
      </w:r>
    </w:p>
    <w:p w:rsidR="00E95DA1" w:rsidRPr="00156727" w:rsidRDefault="00E95DA1" w:rsidP="00156727">
      <w:pPr>
        <w:rPr>
          <w:rFonts w:ascii="Times New Roman" w:hAnsi="Times New Roman" w:cs="Times New Roman"/>
          <w:sz w:val="28"/>
          <w:szCs w:val="28"/>
        </w:rPr>
      </w:pPr>
    </w:p>
    <w:sectPr w:rsidR="00E95DA1" w:rsidRPr="00156727" w:rsidSect="00E95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56727"/>
    <w:rsid w:val="000735EE"/>
    <w:rsid w:val="000A06DD"/>
    <w:rsid w:val="000A2CEC"/>
    <w:rsid w:val="00100060"/>
    <w:rsid w:val="0010347B"/>
    <w:rsid w:val="00156727"/>
    <w:rsid w:val="001D037E"/>
    <w:rsid w:val="00204DBD"/>
    <w:rsid w:val="0039260F"/>
    <w:rsid w:val="00474E1B"/>
    <w:rsid w:val="00496630"/>
    <w:rsid w:val="005A5709"/>
    <w:rsid w:val="00611CA1"/>
    <w:rsid w:val="006469D0"/>
    <w:rsid w:val="00DC1FE9"/>
    <w:rsid w:val="00DF24BA"/>
    <w:rsid w:val="00E9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A1"/>
  </w:style>
  <w:style w:type="paragraph" w:styleId="1">
    <w:name w:val="heading 1"/>
    <w:basedOn w:val="a"/>
    <w:link w:val="10"/>
    <w:uiPriority w:val="9"/>
    <w:qFormat/>
    <w:rsid w:val="00156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672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7762979">
      <w:bodyDiv w:val="1"/>
      <w:marLeft w:val="0"/>
      <w:marRight w:val="0"/>
      <w:marTop w:val="0"/>
      <w:marBottom w:val="0"/>
      <w:divBdr>
        <w:top w:val="none" w:sz="0" w:space="0" w:color="auto"/>
        <w:left w:val="none" w:sz="0" w:space="0" w:color="auto"/>
        <w:bottom w:val="none" w:sz="0" w:space="0" w:color="auto"/>
        <w:right w:val="none" w:sz="0" w:space="0" w:color="auto"/>
      </w:divBdr>
    </w:div>
    <w:div w:id="15247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2023-03-07T07:16:00Z</dcterms:created>
  <dcterms:modified xsi:type="dcterms:W3CDTF">2023-03-07T07:21:00Z</dcterms:modified>
</cp:coreProperties>
</file>