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2E" w:rsidRDefault="0011012E" w:rsidP="00E93765">
      <w:pPr>
        <w:spacing w:after="0" w:line="240" w:lineRule="auto"/>
        <w:ind w:firstLine="709"/>
        <w:jc w:val="center"/>
        <w:rPr>
          <w:rFonts w:ascii="Times New Roman" w:hAnsi="Times New Roman" w:cs="Times New Roman"/>
          <w:b/>
          <w:sz w:val="28"/>
          <w:szCs w:val="28"/>
        </w:rPr>
      </w:pPr>
    </w:p>
    <w:p w:rsidR="00E93765" w:rsidRDefault="00E93765" w:rsidP="00E93765">
      <w:pPr>
        <w:spacing w:after="0" w:line="240" w:lineRule="auto"/>
        <w:ind w:firstLine="709"/>
        <w:jc w:val="center"/>
        <w:rPr>
          <w:rFonts w:ascii="Times New Roman" w:hAnsi="Times New Roman" w:cs="Times New Roman"/>
          <w:b/>
          <w:sz w:val="28"/>
          <w:szCs w:val="28"/>
        </w:rPr>
      </w:pPr>
      <w:r w:rsidRPr="00194545">
        <w:rPr>
          <w:rFonts w:ascii="Times New Roman" w:hAnsi="Times New Roman" w:cs="Times New Roman"/>
          <w:b/>
          <w:sz w:val="28"/>
          <w:szCs w:val="28"/>
        </w:rPr>
        <w:t>ДОКЛАД</w:t>
      </w:r>
      <w:r>
        <w:rPr>
          <w:rFonts w:ascii="Times New Roman" w:hAnsi="Times New Roman" w:cs="Times New Roman"/>
          <w:b/>
          <w:sz w:val="28"/>
          <w:szCs w:val="28"/>
        </w:rPr>
        <w:t xml:space="preserve"> О СОСТОЯНИИ МЕСТНОГО САМОУПРАВЛЕНИЯ </w:t>
      </w:r>
    </w:p>
    <w:p w:rsidR="00E93765" w:rsidRPr="00194545" w:rsidRDefault="00E93765" w:rsidP="00E9376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 БЕЛГОРОДСКОЙ ОБЛАСТИ</w:t>
      </w:r>
    </w:p>
    <w:p w:rsidR="00E93765" w:rsidRDefault="00E93765" w:rsidP="00E937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Ассоциации «С</w:t>
      </w:r>
      <w:r w:rsidRPr="00194545">
        <w:rPr>
          <w:rFonts w:ascii="Times New Roman" w:hAnsi="Times New Roman" w:cs="Times New Roman"/>
          <w:b/>
          <w:sz w:val="28"/>
          <w:szCs w:val="28"/>
        </w:rPr>
        <w:t xml:space="preserve">овет муниципальных образований </w:t>
      </w:r>
    </w:p>
    <w:p w:rsidR="00E93765" w:rsidRPr="00194545" w:rsidRDefault="00E93765" w:rsidP="00E937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Белгородской области»</w:t>
      </w:r>
    </w:p>
    <w:p w:rsidR="005A7767" w:rsidRPr="00194545" w:rsidRDefault="005A7767" w:rsidP="00194545">
      <w:pPr>
        <w:spacing w:before="120" w:line="240" w:lineRule="auto"/>
        <w:ind w:firstLine="709"/>
        <w:jc w:val="both"/>
        <w:rPr>
          <w:rFonts w:ascii="Times New Roman" w:hAnsi="Times New Roman" w:cs="Times New Roman"/>
          <w:sz w:val="28"/>
          <w:szCs w:val="28"/>
        </w:rPr>
      </w:pPr>
    </w:p>
    <w:p w:rsidR="007601CA" w:rsidRPr="008B3C5E" w:rsidRDefault="00D9038C" w:rsidP="008B3C5E">
      <w:pPr>
        <w:pStyle w:val="a3"/>
        <w:spacing w:after="0" w:line="240" w:lineRule="auto"/>
        <w:ind w:left="0" w:firstLine="709"/>
        <w:jc w:val="both"/>
        <w:rPr>
          <w:rFonts w:ascii="Times New Roman" w:hAnsi="Times New Roman" w:cs="Times New Roman"/>
          <w:b/>
          <w:sz w:val="28"/>
          <w:szCs w:val="28"/>
        </w:rPr>
      </w:pPr>
      <w:r w:rsidRPr="008B3C5E">
        <w:rPr>
          <w:rFonts w:ascii="Times New Roman" w:hAnsi="Times New Roman" w:cs="Times New Roman"/>
          <w:b/>
          <w:sz w:val="28"/>
          <w:szCs w:val="28"/>
        </w:rPr>
        <w:t xml:space="preserve">1. </w:t>
      </w:r>
      <w:r w:rsidR="005A7767" w:rsidRPr="008B3C5E">
        <w:rPr>
          <w:rFonts w:ascii="Times New Roman" w:hAnsi="Times New Roman" w:cs="Times New Roman"/>
          <w:b/>
          <w:sz w:val="28"/>
          <w:szCs w:val="28"/>
        </w:rPr>
        <w:t>Территориальная организация местного самоуправления</w:t>
      </w:r>
    </w:p>
    <w:p w:rsidR="00417169" w:rsidRPr="008B3C5E" w:rsidRDefault="00417169" w:rsidP="008B3C5E">
      <w:pPr>
        <w:pStyle w:val="a3"/>
        <w:spacing w:after="0" w:line="240" w:lineRule="auto"/>
        <w:ind w:left="0" w:firstLine="709"/>
        <w:jc w:val="both"/>
        <w:rPr>
          <w:rFonts w:ascii="Times New Roman" w:hAnsi="Times New Roman" w:cs="Times New Roman"/>
          <w:sz w:val="28"/>
          <w:szCs w:val="28"/>
        </w:rPr>
      </w:pPr>
    </w:p>
    <w:p w:rsidR="008B2F71" w:rsidRPr="008B3C5E" w:rsidRDefault="00942FB9" w:rsidP="008B3C5E">
      <w:pPr>
        <w:pStyle w:val="a3"/>
        <w:spacing w:after="0" w:line="240" w:lineRule="auto"/>
        <w:ind w:left="0" w:firstLine="709"/>
        <w:jc w:val="both"/>
        <w:rPr>
          <w:rFonts w:ascii="Times New Roman" w:hAnsi="Times New Roman" w:cs="Times New Roman"/>
          <w:sz w:val="28"/>
          <w:szCs w:val="28"/>
        </w:rPr>
      </w:pPr>
      <w:r w:rsidRPr="008B3C5E">
        <w:rPr>
          <w:rFonts w:ascii="Times New Roman" w:hAnsi="Times New Roman" w:cs="Times New Roman"/>
          <w:sz w:val="28"/>
          <w:szCs w:val="28"/>
        </w:rPr>
        <w:t xml:space="preserve">1.1. </w:t>
      </w:r>
      <w:r w:rsidR="008B2F71" w:rsidRPr="008B3C5E">
        <w:rPr>
          <w:rFonts w:ascii="Times New Roman" w:hAnsi="Times New Roman" w:cs="Times New Roman"/>
          <w:sz w:val="28"/>
          <w:szCs w:val="28"/>
        </w:rPr>
        <w:t>Общее количество муниципальных образований, из них количество муниципальных образований по их видам.</w:t>
      </w:r>
    </w:p>
    <w:p w:rsidR="00E93765" w:rsidRPr="008B3C5E" w:rsidRDefault="00041409" w:rsidP="008B3C5E">
      <w:pPr>
        <w:pStyle w:val="a3"/>
        <w:spacing w:after="0" w:line="240" w:lineRule="auto"/>
        <w:ind w:left="0" w:firstLine="709"/>
        <w:jc w:val="both"/>
        <w:rPr>
          <w:rFonts w:ascii="Times New Roman" w:hAnsi="Times New Roman" w:cs="Times New Roman"/>
          <w:sz w:val="28"/>
          <w:szCs w:val="28"/>
        </w:rPr>
      </w:pPr>
      <w:r w:rsidRPr="008B3C5E">
        <w:rPr>
          <w:rFonts w:ascii="Times New Roman" w:hAnsi="Times New Roman" w:cs="Times New Roman"/>
          <w:sz w:val="28"/>
          <w:szCs w:val="28"/>
        </w:rPr>
        <w:t>Н</w:t>
      </w:r>
      <w:r w:rsidR="00E93765" w:rsidRPr="008B3C5E">
        <w:rPr>
          <w:rFonts w:ascii="Times New Roman" w:hAnsi="Times New Roman" w:cs="Times New Roman"/>
          <w:sz w:val="28"/>
          <w:szCs w:val="28"/>
        </w:rPr>
        <w:t xml:space="preserve">а территории Белгородской области 212 муниципальных образований: 9-городских округов; 13-муниципальных районов; 16-городских поселений, 174-сельских поселений. </w:t>
      </w:r>
    </w:p>
    <w:p w:rsidR="001724F2" w:rsidRPr="008B3C5E" w:rsidRDefault="00942FB9" w:rsidP="008B3C5E">
      <w:pPr>
        <w:pStyle w:val="a3"/>
        <w:spacing w:after="0" w:line="240" w:lineRule="auto"/>
        <w:ind w:left="0" w:firstLine="709"/>
        <w:jc w:val="both"/>
        <w:rPr>
          <w:rFonts w:ascii="Times New Roman" w:hAnsi="Times New Roman" w:cs="Times New Roman"/>
          <w:sz w:val="28"/>
          <w:szCs w:val="28"/>
        </w:rPr>
      </w:pPr>
      <w:r w:rsidRPr="008B3C5E">
        <w:rPr>
          <w:rFonts w:ascii="Times New Roman" w:hAnsi="Times New Roman" w:cs="Times New Roman"/>
          <w:sz w:val="28"/>
          <w:szCs w:val="28"/>
        </w:rPr>
        <w:t xml:space="preserve">1.2. </w:t>
      </w:r>
      <w:r w:rsidR="00A56923" w:rsidRPr="008B3C5E">
        <w:rPr>
          <w:rFonts w:ascii="Times New Roman" w:hAnsi="Times New Roman" w:cs="Times New Roman"/>
          <w:sz w:val="28"/>
          <w:szCs w:val="28"/>
        </w:rPr>
        <w:t>Основные тенденции территориальной организации местного самоуправления: ожидаемые и полученные эффекты, выявленные проблемы.</w:t>
      </w:r>
    </w:p>
    <w:p w:rsidR="001724F2" w:rsidRPr="008B3C5E" w:rsidRDefault="00E93765" w:rsidP="008B3C5E">
      <w:pPr>
        <w:pStyle w:val="a3"/>
        <w:spacing w:after="0" w:line="240" w:lineRule="auto"/>
        <w:ind w:left="0" w:firstLine="709"/>
        <w:jc w:val="both"/>
        <w:rPr>
          <w:rFonts w:ascii="Times New Roman" w:hAnsi="Times New Roman" w:cs="Times New Roman"/>
          <w:spacing w:val="-4"/>
          <w:sz w:val="28"/>
          <w:szCs w:val="28"/>
        </w:rPr>
      </w:pPr>
      <w:r w:rsidRPr="008B3C5E">
        <w:rPr>
          <w:rFonts w:ascii="Times New Roman" w:hAnsi="Times New Roman" w:cs="Times New Roman"/>
          <w:sz w:val="28"/>
          <w:szCs w:val="28"/>
        </w:rPr>
        <w:t xml:space="preserve">После проведения административной реформы </w:t>
      </w:r>
      <w:r w:rsidR="00942FB9" w:rsidRPr="008B3C5E">
        <w:rPr>
          <w:rFonts w:ascii="Times New Roman" w:hAnsi="Times New Roman" w:cs="Times New Roman"/>
          <w:sz w:val="28"/>
          <w:szCs w:val="28"/>
        </w:rPr>
        <w:t>(Закон Белгородской области от 20.12.2004 N 159 (ред. от 29.11.2019) "Об установлении границ муниципальных образований и наделении их статусом городского, сельского поселения, городского округа, муниципального района"</w:t>
      </w:r>
      <w:r w:rsidR="001724F2" w:rsidRPr="008B3C5E">
        <w:rPr>
          <w:rFonts w:ascii="Times New Roman" w:hAnsi="Times New Roman" w:cs="Times New Roman"/>
          <w:sz w:val="28"/>
          <w:szCs w:val="28"/>
        </w:rPr>
        <w:t>)</w:t>
      </w:r>
      <w:r w:rsidR="00942FB9" w:rsidRPr="008B3C5E">
        <w:rPr>
          <w:rFonts w:ascii="Times New Roman" w:hAnsi="Times New Roman" w:cs="Times New Roman"/>
          <w:sz w:val="28"/>
          <w:szCs w:val="28"/>
        </w:rPr>
        <w:t xml:space="preserve"> </w:t>
      </w:r>
      <w:r w:rsidRPr="008B3C5E">
        <w:rPr>
          <w:rFonts w:ascii="Times New Roman" w:hAnsi="Times New Roman" w:cs="Times New Roman"/>
          <w:sz w:val="28"/>
          <w:szCs w:val="28"/>
        </w:rPr>
        <w:t>6 муниципальных районов были преобразованы</w:t>
      </w:r>
      <w:r w:rsidRPr="008B3C5E">
        <w:rPr>
          <w:rFonts w:ascii="Times New Roman" w:hAnsi="Times New Roman" w:cs="Times New Roman"/>
          <w:spacing w:val="-4"/>
          <w:sz w:val="28"/>
          <w:szCs w:val="28"/>
        </w:rPr>
        <w:t xml:space="preserve"> в городские округа.</w:t>
      </w:r>
    </w:p>
    <w:p w:rsidR="0037219E" w:rsidRPr="008B3C5E" w:rsidRDefault="0037219E" w:rsidP="008B3C5E">
      <w:pPr>
        <w:pStyle w:val="a3"/>
        <w:spacing w:after="0" w:line="240" w:lineRule="auto"/>
        <w:ind w:left="0" w:firstLine="709"/>
        <w:jc w:val="both"/>
        <w:rPr>
          <w:rFonts w:ascii="Times New Roman" w:hAnsi="Times New Roman" w:cs="Times New Roman"/>
          <w:sz w:val="28"/>
          <w:szCs w:val="28"/>
        </w:rPr>
      </w:pPr>
      <w:proofErr w:type="gramStart"/>
      <w:r w:rsidRPr="008B3C5E">
        <w:rPr>
          <w:rFonts w:ascii="Times New Roman" w:hAnsi="Times New Roman"/>
          <w:sz w:val="28"/>
          <w:szCs w:val="28"/>
        </w:rPr>
        <w:t>Городские округа обрели ряд преимуществ: это и отсутствие разграничения полномочий между районом и поселениями и, соответственно, исключение дублирующих функций органов управления; наличие одной системы органов местного самоуправления (отсутствие</w:t>
      </w:r>
      <w:proofErr w:type="gramEnd"/>
      <w:r w:rsidRPr="008B3C5E">
        <w:rPr>
          <w:rFonts w:ascii="Times New Roman" w:hAnsi="Times New Roman"/>
          <w:sz w:val="28"/>
          <w:szCs w:val="28"/>
        </w:rPr>
        <w:t xml:space="preserve"> </w:t>
      </w:r>
      <w:proofErr w:type="gramStart"/>
      <w:r w:rsidRPr="008B3C5E">
        <w:rPr>
          <w:rFonts w:ascii="Times New Roman" w:hAnsi="Times New Roman"/>
          <w:sz w:val="28"/>
          <w:szCs w:val="28"/>
        </w:rPr>
        <w:t>выборных органов поселений и, следовательно, расходов на организацию и проведение выборов в поселениях); наличие одного консолидированного бюджета округа вместо многочисленных и дотационных практически на 90% бюджетов поселений; мобильность системы управления в сельских территориях, поскольку администрации территорий являются структурными подразделениями администрации округа, и все их сотрудники назнача</w:t>
      </w:r>
      <w:r w:rsidR="002366B9" w:rsidRPr="008B3C5E">
        <w:rPr>
          <w:rFonts w:ascii="Times New Roman" w:hAnsi="Times New Roman"/>
          <w:sz w:val="28"/>
          <w:szCs w:val="28"/>
        </w:rPr>
        <w:t>ют</w:t>
      </w:r>
      <w:r w:rsidRPr="008B3C5E">
        <w:rPr>
          <w:rFonts w:ascii="Times New Roman" w:hAnsi="Times New Roman"/>
          <w:sz w:val="28"/>
          <w:szCs w:val="28"/>
        </w:rPr>
        <w:t>ся главой администрации округа; оптимизация числа сотрудников администраций;</w:t>
      </w:r>
      <w:proofErr w:type="gramEnd"/>
      <w:r w:rsidRPr="008B3C5E">
        <w:rPr>
          <w:rFonts w:ascii="Times New Roman" w:hAnsi="Times New Roman"/>
          <w:sz w:val="28"/>
          <w:szCs w:val="28"/>
        </w:rPr>
        <w:t xml:space="preserve"> </w:t>
      </w:r>
      <w:proofErr w:type="gramStart"/>
      <w:r w:rsidRPr="008B3C5E">
        <w:rPr>
          <w:rFonts w:ascii="Times New Roman" w:hAnsi="Times New Roman"/>
          <w:sz w:val="28"/>
          <w:szCs w:val="28"/>
        </w:rPr>
        <w:t>наличие одной системы правовых актов и правоприменительной практики округа (например, Правила землепользования и застройки муниципального образования); отсутствие необходимости организационных и материальных затрат на подготовку специальных документов, таких как, например, генеральные планы поселений, разработку которых осуществляют специальные организации на возмездной и дорогостоящей основе; городские округа более эффективны в плане инвест</w:t>
      </w:r>
      <w:r w:rsidR="000F4D14" w:rsidRPr="008B3C5E">
        <w:rPr>
          <w:rFonts w:ascii="Times New Roman" w:hAnsi="Times New Roman"/>
          <w:sz w:val="28"/>
          <w:szCs w:val="28"/>
        </w:rPr>
        <w:t>иционной</w:t>
      </w:r>
      <w:r w:rsidRPr="008B3C5E">
        <w:rPr>
          <w:rFonts w:ascii="Times New Roman" w:hAnsi="Times New Roman"/>
          <w:sz w:val="28"/>
          <w:szCs w:val="28"/>
        </w:rPr>
        <w:t xml:space="preserve"> политики и социально-экономического развития</w:t>
      </w:r>
      <w:r w:rsidRPr="008B3C5E">
        <w:rPr>
          <w:rFonts w:ascii="Times New Roman" w:hAnsi="Times New Roman"/>
          <w:i/>
          <w:iCs/>
          <w:sz w:val="28"/>
          <w:szCs w:val="28"/>
        </w:rPr>
        <w:t>.</w:t>
      </w:r>
      <w:r w:rsidRPr="008B3C5E">
        <w:rPr>
          <w:rFonts w:ascii="Times New Roman" w:hAnsi="Times New Roman"/>
          <w:sz w:val="28"/>
          <w:szCs w:val="28"/>
        </w:rPr>
        <w:t xml:space="preserve"> </w:t>
      </w:r>
      <w:proofErr w:type="gramEnd"/>
    </w:p>
    <w:p w:rsidR="001724F2" w:rsidRPr="008B3C5E" w:rsidRDefault="00942FB9" w:rsidP="008B3C5E">
      <w:pPr>
        <w:pStyle w:val="a3"/>
        <w:spacing w:after="0" w:line="240" w:lineRule="auto"/>
        <w:ind w:left="0" w:firstLine="709"/>
        <w:jc w:val="both"/>
        <w:rPr>
          <w:rFonts w:ascii="Times New Roman" w:hAnsi="Times New Roman" w:cs="Times New Roman"/>
          <w:spacing w:val="-4"/>
          <w:sz w:val="28"/>
          <w:szCs w:val="28"/>
        </w:rPr>
      </w:pPr>
      <w:r w:rsidRPr="008B3C5E">
        <w:rPr>
          <w:rFonts w:ascii="Times New Roman" w:hAnsi="Times New Roman" w:cs="Times New Roman"/>
          <w:spacing w:val="-4"/>
          <w:sz w:val="28"/>
          <w:szCs w:val="28"/>
        </w:rPr>
        <w:t xml:space="preserve">1.3. </w:t>
      </w:r>
      <w:r w:rsidR="00E93765" w:rsidRPr="008B3C5E">
        <w:rPr>
          <w:rFonts w:ascii="Times New Roman" w:hAnsi="Times New Roman" w:cs="Times New Roman"/>
          <w:spacing w:val="-4"/>
          <w:sz w:val="28"/>
          <w:szCs w:val="28"/>
        </w:rPr>
        <w:t>Выводы по разделу.</w:t>
      </w:r>
    </w:p>
    <w:p w:rsidR="00E93765" w:rsidRPr="008B3C5E" w:rsidRDefault="00E93765" w:rsidP="008B3C5E">
      <w:pPr>
        <w:pStyle w:val="a3"/>
        <w:spacing w:after="0" w:line="240" w:lineRule="auto"/>
        <w:ind w:left="0" w:firstLine="709"/>
        <w:jc w:val="both"/>
        <w:rPr>
          <w:rFonts w:ascii="Times New Roman" w:hAnsi="Times New Roman" w:cs="Times New Roman"/>
          <w:spacing w:val="-4"/>
          <w:sz w:val="28"/>
          <w:szCs w:val="28"/>
        </w:rPr>
      </w:pPr>
      <w:r w:rsidRPr="008B3C5E">
        <w:rPr>
          <w:rFonts w:ascii="Times New Roman" w:hAnsi="Times New Roman" w:cs="Times New Roman"/>
          <w:spacing w:val="-4"/>
          <w:sz w:val="28"/>
          <w:szCs w:val="28"/>
        </w:rPr>
        <w:t>Административно-территориальная реформа завершилась в 2019 году. Результатами ее проведения стали:</w:t>
      </w:r>
    </w:p>
    <w:p w:rsidR="00E93765" w:rsidRPr="008B3C5E" w:rsidRDefault="00E93765" w:rsidP="008B3C5E">
      <w:pPr>
        <w:pStyle w:val="a3"/>
        <w:numPr>
          <w:ilvl w:val="0"/>
          <w:numId w:val="7"/>
        </w:numPr>
        <w:spacing w:after="0" w:line="240" w:lineRule="auto"/>
        <w:ind w:left="0" w:firstLine="709"/>
        <w:jc w:val="both"/>
        <w:rPr>
          <w:rFonts w:ascii="Times New Roman" w:hAnsi="Times New Roman" w:cs="Times New Roman"/>
          <w:spacing w:val="-4"/>
          <w:sz w:val="28"/>
          <w:szCs w:val="28"/>
        </w:rPr>
      </w:pPr>
      <w:r w:rsidRPr="008B3C5E">
        <w:rPr>
          <w:rFonts w:ascii="Times New Roman" w:hAnsi="Times New Roman" w:cs="Times New Roman"/>
          <w:spacing w:val="-4"/>
          <w:sz w:val="28"/>
          <w:szCs w:val="28"/>
        </w:rPr>
        <w:t>Оптимизация системы управления и бюджетных расходов муниципальных образований (экономия бюджетных средств, появление</w:t>
      </w:r>
      <w:r w:rsidRPr="00E93765">
        <w:rPr>
          <w:rFonts w:ascii="Times New Roman" w:hAnsi="Times New Roman" w:cs="Times New Roman"/>
          <w:spacing w:val="-4"/>
          <w:sz w:val="28"/>
          <w:szCs w:val="28"/>
        </w:rPr>
        <w:t xml:space="preserve"> </w:t>
      </w:r>
      <w:r w:rsidRPr="008B3C5E">
        <w:rPr>
          <w:rFonts w:ascii="Times New Roman" w:hAnsi="Times New Roman" w:cs="Times New Roman"/>
          <w:spacing w:val="-4"/>
          <w:sz w:val="28"/>
          <w:szCs w:val="28"/>
        </w:rPr>
        <w:t xml:space="preserve">возможности успешной реализации крупных </w:t>
      </w:r>
      <w:proofErr w:type="gramStart"/>
      <w:r w:rsidRPr="008B3C5E">
        <w:rPr>
          <w:rFonts w:ascii="Times New Roman" w:hAnsi="Times New Roman" w:cs="Times New Roman"/>
          <w:spacing w:val="-4"/>
          <w:sz w:val="28"/>
          <w:szCs w:val="28"/>
        </w:rPr>
        <w:t>экономических и социальных проектов</w:t>
      </w:r>
      <w:proofErr w:type="gramEnd"/>
      <w:r w:rsidRPr="008B3C5E">
        <w:rPr>
          <w:rFonts w:ascii="Times New Roman" w:hAnsi="Times New Roman" w:cs="Times New Roman"/>
          <w:spacing w:val="-4"/>
          <w:sz w:val="28"/>
          <w:szCs w:val="28"/>
        </w:rPr>
        <w:t>);</w:t>
      </w:r>
    </w:p>
    <w:p w:rsidR="00E93765" w:rsidRPr="008B3C5E" w:rsidRDefault="00E93765" w:rsidP="008B3C5E">
      <w:pPr>
        <w:pStyle w:val="a3"/>
        <w:numPr>
          <w:ilvl w:val="0"/>
          <w:numId w:val="7"/>
        </w:numPr>
        <w:spacing w:after="0" w:line="240" w:lineRule="auto"/>
        <w:ind w:left="0" w:firstLine="709"/>
        <w:jc w:val="both"/>
        <w:rPr>
          <w:rFonts w:ascii="Times New Roman" w:hAnsi="Times New Roman" w:cs="Times New Roman"/>
          <w:spacing w:val="-4"/>
          <w:sz w:val="28"/>
          <w:szCs w:val="28"/>
        </w:rPr>
      </w:pPr>
      <w:r w:rsidRPr="008B3C5E">
        <w:rPr>
          <w:rFonts w:ascii="Times New Roman" w:hAnsi="Times New Roman" w:cs="Times New Roman"/>
          <w:spacing w:val="-4"/>
          <w:sz w:val="28"/>
          <w:szCs w:val="28"/>
        </w:rPr>
        <w:lastRenderedPageBreak/>
        <w:t xml:space="preserve">Присоединение к эффективно развивающимся муниципальным образованиям более </w:t>
      </w:r>
      <w:proofErr w:type="gramStart"/>
      <w:r w:rsidRPr="008B3C5E">
        <w:rPr>
          <w:rFonts w:ascii="Times New Roman" w:hAnsi="Times New Roman" w:cs="Times New Roman"/>
          <w:spacing w:val="-4"/>
          <w:sz w:val="28"/>
          <w:szCs w:val="28"/>
        </w:rPr>
        <w:t>слабых</w:t>
      </w:r>
      <w:proofErr w:type="gramEnd"/>
      <w:r w:rsidRPr="008B3C5E">
        <w:rPr>
          <w:rFonts w:ascii="Times New Roman" w:hAnsi="Times New Roman" w:cs="Times New Roman"/>
          <w:spacing w:val="-4"/>
          <w:sz w:val="28"/>
          <w:szCs w:val="28"/>
        </w:rPr>
        <w:t>;</w:t>
      </w:r>
    </w:p>
    <w:p w:rsidR="00E93765" w:rsidRPr="008B3C5E" w:rsidRDefault="00E93765" w:rsidP="008B3C5E">
      <w:pPr>
        <w:pStyle w:val="a3"/>
        <w:numPr>
          <w:ilvl w:val="0"/>
          <w:numId w:val="7"/>
        </w:numPr>
        <w:spacing w:after="0" w:line="240" w:lineRule="auto"/>
        <w:ind w:left="0" w:firstLine="709"/>
        <w:jc w:val="both"/>
        <w:rPr>
          <w:rFonts w:ascii="Times New Roman" w:hAnsi="Times New Roman" w:cs="Times New Roman"/>
          <w:spacing w:val="-4"/>
          <w:sz w:val="28"/>
          <w:szCs w:val="28"/>
        </w:rPr>
      </w:pPr>
      <w:r w:rsidRPr="008B3C5E">
        <w:rPr>
          <w:rFonts w:ascii="Times New Roman" w:hAnsi="Times New Roman" w:cs="Times New Roman"/>
          <w:spacing w:val="-4"/>
          <w:sz w:val="28"/>
          <w:szCs w:val="28"/>
        </w:rPr>
        <w:t xml:space="preserve">Концентрация муниципальных образований вокруг крупных районных центров или поселков. </w:t>
      </w:r>
    </w:p>
    <w:p w:rsidR="00E93765" w:rsidRPr="008B3C5E" w:rsidRDefault="00E93765" w:rsidP="008B3C5E">
      <w:pPr>
        <w:pStyle w:val="a3"/>
        <w:spacing w:after="0" w:line="240" w:lineRule="auto"/>
        <w:ind w:left="0" w:firstLine="709"/>
        <w:jc w:val="both"/>
        <w:rPr>
          <w:rFonts w:ascii="Times New Roman" w:hAnsi="Times New Roman" w:cs="Times New Roman"/>
          <w:sz w:val="28"/>
          <w:szCs w:val="28"/>
        </w:rPr>
      </w:pPr>
      <w:r w:rsidRPr="008B3C5E">
        <w:rPr>
          <w:rFonts w:ascii="Times New Roman" w:hAnsi="Times New Roman" w:cs="Times New Roman"/>
          <w:sz w:val="28"/>
          <w:szCs w:val="28"/>
        </w:rPr>
        <w:t xml:space="preserve">Однако, в связи с вступившими изменениями в </w:t>
      </w:r>
      <w:r w:rsidR="00942FB9" w:rsidRPr="008B3C5E">
        <w:rPr>
          <w:rFonts w:ascii="Times New Roman" w:hAnsi="Times New Roman" w:cs="Times New Roman"/>
          <w:sz w:val="28"/>
          <w:szCs w:val="28"/>
        </w:rPr>
        <w:t xml:space="preserve">Федеральный закон от 06.10.2003 N 131-ФЗ "Об общих принципах организации местного самоуправления в Российской Федерации" </w:t>
      </w:r>
      <w:r w:rsidRPr="008B3C5E">
        <w:rPr>
          <w:rFonts w:ascii="Times New Roman" w:hAnsi="Times New Roman" w:cs="Times New Roman"/>
          <w:sz w:val="28"/>
          <w:szCs w:val="28"/>
        </w:rPr>
        <w:t xml:space="preserve">в городском округе не менее двух третей населения должно проживать в городах или иных городских населенных пунктов. На территории городского округа плотность населения должна в пять и более раз превышать среднюю плотность населения в Российской Федерации. </w:t>
      </w:r>
    </w:p>
    <w:p w:rsidR="00E93765" w:rsidRPr="008B3C5E" w:rsidRDefault="00E93765" w:rsidP="008B3C5E">
      <w:pPr>
        <w:tabs>
          <w:tab w:val="left" w:pos="142"/>
        </w:tabs>
        <w:spacing w:after="0" w:line="240" w:lineRule="auto"/>
        <w:ind w:firstLine="709"/>
        <w:contextualSpacing/>
        <w:jc w:val="both"/>
        <w:rPr>
          <w:rFonts w:ascii="Times New Roman" w:hAnsi="Times New Roman" w:cs="Times New Roman"/>
          <w:sz w:val="28"/>
          <w:szCs w:val="28"/>
        </w:rPr>
      </w:pPr>
      <w:r w:rsidRPr="008B3C5E">
        <w:rPr>
          <w:rFonts w:ascii="Times New Roman" w:hAnsi="Times New Roman" w:cs="Times New Roman"/>
          <w:sz w:val="28"/>
          <w:szCs w:val="28"/>
        </w:rPr>
        <w:t xml:space="preserve">Исходя из </w:t>
      </w:r>
      <w:proofErr w:type="gramStart"/>
      <w:r w:rsidRPr="008B3C5E">
        <w:rPr>
          <w:rFonts w:ascii="Times New Roman" w:hAnsi="Times New Roman" w:cs="Times New Roman"/>
          <w:sz w:val="28"/>
          <w:szCs w:val="28"/>
        </w:rPr>
        <w:t>вышеизложенного</w:t>
      </w:r>
      <w:proofErr w:type="gramEnd"/>
      <w:r w:rsidRPr="008B3C5E">
        <w:rPr>
          <w:rFonts w:ascii="Times New Roman" w:hAnsi="Times New Roman" w:cs="Times New Roman"/>
          <w:sz w:val="28"/>
          <w:szCs w:val="28"/>
        </w:rPr>
        <w:t xml:space="preserve">, 6 </w:t>
      </w:r>
      <w:r w:rsidR="00942FB9" w:rsidRPr="008B3C5E">
        <w:rPr>
          <w:rFonts w:ascii="Times New Roman" w:hAnsi="Times New Roman" w:cs="Times New Roman"/>
          <w:sz w:val="28"/>
          <w:szCs w:val="28"/>
        </w:rPr>
        <w:t xml:space="preserve">образованных </w:t>
      </w:r>
      <w:r w:rsidRPr="008B3C5E">
        <w:rPr>
          <w:rFonts w:ascii="Times New Roman" w:hAnsi="Times New Roman" w:cs="Times New Roman"/>
          <w:sz w:val="28"/>
          <w:szCs w:val="28"/>
        </w:rPr>
        <w:t>городских округов, подлежат преобразованию в муниципальный округ. Переходный период – до 1 января 2025 года.</w:t>
      </w:r>
    </w:p>
    <w:p w:rsidR="007601CA" w:rsidRPr="008B3C5E" w:rsidRDefault="007601CA" w:rsidP="008B3C5E">
      <w:pPr>
        <w:pStyle w:val="a3"/>
        <w:spacing w:after="0" w:line="240" w:lineRule="auto"/>
        <w:ind w:left="0" w:firstLine="709"/>
        <w:jc w:val="both"/>
        <w:rPr>
          <w:rFonts w:ascii="Times New Roman" w:hAnsi="Times New Roman" w:cs="Times New Roman"/>
          <w:sz w:val="28"/>
          <w:szCs w:val="28"/>
        </w:rPr>
      </w:pPr>
    </w:p>
    <w:p w:rsidR="007601CA" w:rsidRPr="008B3C5E" w:rsidRDefault="00D9038C" w:rsidP="008B3C5E">
      <w:pPr>
        <w:pStyle w:val="a3"/>
        <w:spacing w:after="0" w:line="240" w:lineRule="auto"/>
        <w:ind w:left="0" w:firstLine="709"/>
        <w:jc w:val="both"/>
        <w:rPr>
          <w:rFonts w:ascii="Times New Roman" w:hAnsi="Times New Roman" w:cs="Times New Roman"/>
          <w:b/>
          <w:sz w:val="28"/>
          <w:szCs w:val="28"/>
        </w:rPr>
      </w:pPr>
      <w:r w:rsidRPr="008B3C5E">
        <w:rPr>
          <w:rFonts w:ascii="Times New Roman" w:hAnsi="Times New Roman" w:cs="Times New Roman"/>
          <w:b/>
          <w:sz w:val="28"/>
          <w:szCs w:val="28"/>
        </w:rPr>
        <w:t xml:space="preserve">2. </w:t>
      </w:r>
      <w:r w:rsidR="007601CA" w:rsidRPr="008B3C5E">
        <w:rPr>
          <w:rFonts w:ascii="Times New Roman" w:hAnsi="Times New Roman" w:cs="Times New Roman"/>
          <w:b/>
          <w:sz w:val="28"/>
          <w:szCs w:val="28"/>
        </w:rPr>
        <w:t>Межмуниципальное сотрудничество</w:t>
      </w:r>
    </w:p>
    <w:p w:rsidR="00834BD3" w:rsidRPr="008B3C5E" w:rsidRDefault="00834BD3" w:rsidP="008B3C5E">
      <w:pPr>
        <w:pStyle w:val="a3"/>
        <w:spacing w:after="0" w:line="240" w:lineRule="auto"/>
        <w:ind w:left="0" w:firstLine="709"/>
        <w:jc w:val="both"/>
        <w:rPr>
          <w:rFonts w:ascii="Times New Roman" w:hAnsi="Times New Roman" w:cs="Times New Roman"/>
          <w:sz w:val="28"/>
          <w:szCs w:val="28"/>
        </w:rPr>
      </w:pPr>
      <w:r w:rsidRPr="008B3C5E">
        <w:rPr>
          <w:rFonts w:ascii="Times New Roman" w:hAnsi="Times New Roman" w:cs="Times New Roman"/>
          <w:sz w:val="28"/>
          <w:szCs w:val="28"/>
        </w:rPr>
        <w:t xml:space="preserve">2.1. Ассоциация </w:t>
      </w:r>
      <w:r w:rsidR="00E932A0" w:rsidRPr="008B3C5E">
        <w:rPr>
          <w:rFonts w:ascii="Times New Roman" w:hAnsi="Times New Roman" w:cs="Times New Roman"/>
          <w:sz w:val="28"/>
          <w:szCs w:val="28"/>
        </w:rPr>
        <w:t>«</w:t>
      </w:r>
      <w:r w:rsidRPr="008B3C5E">
        <w:rPr>
          <w:rFonts w:ascii="Times New Roman" w:hAnsi="Times New Roman" w:cs="Times New Roman"/>
          <w:sz w:val="28"/>
          <w:szCs w:val="28"/>
        </w:rPr>
        <w:t>Совет муниципальных образований Белгородской области</w:t>
      </w:r>
      <w:r w:rsidR="00E932A0" w:rsidRPr="008B3C5E">
        <w:rPr>
          <w:rFonts w:ascii="Times New Roman" w:hAnsi="Times New Roman" w:cs="Times New Roman"/>
          <w:sz w:val="28"/>
          <w:szCs w:val="28"/>
        </w:rPr>
        <w:t>» (далее – Ассоциация)</w:t>
      </w:r>
      <w:r w:rsidR="004A34B2" w:rsidRPr="008B3C5E">
        <w:rPr>
          <w:rFonts w:ascii="Times New Roman" w:hAnsi="Times New Roman" w:cs="Times New Roman"/>
          <w:sz w:val="28"/>
          <w:szCs w:val="28"/>
        </w:rPr>
        <w:t xml:space="preserve"> </w:t>
      </w:r>
      <w:r w:rsidRPr="008B3C5E">
        <w:rPr>
          <w:rFonts w:ascii="Times New Roman" w:hAnsi="Times New Roman" w:cs="Times New Roman"/>
          <w:sz w:val="28"/>
          <w:szCs w:val="28"/>
        </w:rPr>
        <w:t>социально ориентированная</w:t>
      </w:r>
      <w:r w:rsidRPr="008B3C5E">
        <w:rPr>
          <w:rFonts w:ascii="Times New Roman" w:eastAsia="Calibri" w:hAnsi="Times New Roman" w:cs="Times New Roman"/>
          <w:sz w:val="28"/>
          <w:szCs w:val="28"/>
        </w:rPr>
        <w:t xml:space="preserve"> некоммерческ</w:t>
      </w:r>
      <w:r w:rsidRPr="008B3C5E">
        <w:rPr>
          <w:rFonts w:ascii="Times New Roman" w:hAnsi="Times New Roman" w:cs="Times New Roman"/>
          <w:sz w:val="28"/>
          <w:szCs w:val="28"/>
        </w:rPr>
        <w:t>ая</w:t>
      </w:r>
      <w:r w:rsidRPr="008B3C5E">
        <w:rPr>
          <w:rFonts w:ascii="Times New Roman" w:eastAsia="Calibri" w:hAnsi="Times New Roman" w:cs="Times New Roman"/>
          <w:sz w:val="28"/>
          <w:szCs w:val="28"/>
        </w:rPr>
        <w:t xml:space="preserve"> организаци</w:t>
      </w:r>
      <w:r w:rsidRPr="008B3C5E">
        <w:rPr>
          <w:rFonts w:ascii="Times New Roman" w:hAnsi="Times New Roman" w:cs="Times New Roman"/>
          <w:sz w:val="28"/>
          <w:szCs w:val="28"/>
        </w:rPr>
        <w:t xml:space="preserve">я, </w:t>
      </w:r>
      <w:r w:rsidRPr="008B3C5E">
        <w:rPr>
          <w:rFonts w:ascii="Times New Roman" w:eastAsia="Calibri" w:hAnsi="Times New Roman" w:cs="Times New Roman"/>
          <w:sz w:val="28"/>
          <w:szCs w:val="28"/>
        </w:rPr>
        <w:t>созданн</w:t>
      </w:r>
      <w:r w:rsidRPr="008B3C5E">
        <w:rPr>
          <w:rFonts w:ascii="Times New Roman" w:hAnsi="Times New Roman" w:cs="Times New Roman"/>
          <w:sz w:val="28"/>
          <w:szCs w:val="28"/>
        </w:rPr>
        <w:t>ая</w:t>
      </w:r>
      <w:r w:rsidRPr="008B3C5E">
        <w:rPr>
          <w:rFonts w:ascii="Times New Roman" w:eastAsia="Calibri" w:hAnsi="Times New Roman" w:cs="Times New Roman"/>
          <w:sz w:val="28"/>
          <w:szCs w:val="28"/>
        </w:rPr>
        <w:t xml:space="preserve"> на добровольной основе муниципальными образованиями, расположенными на территории Белгородской области</w:t>
      </w:r>
      <w:r w:rsidRPr="008B3C5E">
        <w:rPr>
          <w:rFonts w:ascii="Times New Roman" w:hAnsi="Times New Roman" w:cs="Times New Roman"/>
          <w:sz w:val="28"/>
          <w:szCs w:val="28"/>
        </w:rPr>
        <w:t xml:space="preserve">; </w:t>
      </w:r>
    </w:p>
    <w:p w:rsidR="00834BD3" w:rsidRPr="008B3C5E" w:rsidRDefault="00E932A0" w:rsidP="008B3C5E">
      <w:pPr>
        <w:pStyle w:val="a3"/>
        <w:spacing w:after="0" w:line="240" w:lineRule="auto"/>
        <w:ind w:left="0" w:firstLine="709"/>
        <w:jc w:val="both"/>
        <w:rPr>
          <w:rFonts w:ascii="Times New Roman" w:hAnsi="Times New Roman" w:cs="Times New Roman"/>
          <w:sz w:val="28"/>
          <w:szCs w:val="28"/>
        </w:rPr>
      </w:pPr>
      <w:r w:rsidRPr="008B3C5E">
        <w:rPr>
          <w:rFonts w:ascii="Times New Roman" w:hAnsi="Times New Roman" w:cs="Times New Roman"/>
          <w:sz w:val="28"/>
          <w:szCs w:val="28"/>
        </w:rPr>
        <w:t>В 2019 году деятельность А</w:t>
      </w:r>
      <w:r w:rsidR="00834BD3" w:rsidRPr="008B3C5E">
        <w:rPr>
          <w:rFonts w:ascii="Times New Roman" w:hAnsi="Times New Roman" w:cs="Times New Roman"/>
          <w:sz w:val="28"/>
          <w:szCs w:val="28"/>
        </w:rPr>
        <w:t xml:space="preserve">ссоциации осуществлялась в соответствии с Уставом ассоциации, приоритетными направлениями, определенными на Съезде ассоциации и решениями Президиума ассоциации. Работа </w:t>
      </w:r>
      <w:r w:rsidR="00FD4D1B" w:rsidRPr="008B3C5E">
        <w:rPr>
          <w:rFonts w:ascii="Times New Roman" w:hAnsi="Times New Roman" w:cs="Times New Roman"/>
          <w:sz w:val="28"/>
          <w:szCs w:val="28"/>
        </w:rPr>
        <w:t>А</w:t>
      </w:r>
      <w:r w:rsidR="00834BD3" w:rsidRPr="008B3C5E">
        <w:rPr>
          <w:rFonts w:ascii="Times New Roman" w:hAnsi="Times New Roman" w:cs="Times New Roman"/>
          <w:sz w:val="28"/>
          <w:szCs w:val="28"/>
        </w:rPr>
        <w:t>ссоциации строилась исходя из перспективного плана работы ассоциации на 2019 год:</w:t>
      </w:r>
    </w:p>
    <w:p w:rsidR="00834BD3" w:rsidRPr="008B3C5E" w:rsidRDefault="00834BD3" w:rsidP="008B3C5E">
      <w:pPr>
        <w:pStyle w:val="a3"/>
        <w:spacing w:after="0" w:line="240" w:lineRule="auto"/>
        <w:ind w:left="0" w:firstLine="709"/>
        <w:jc w:val="both"/>
        <w:rPr>
          <w:rFonts w:ascii="Times New Roman" w:hAnsi="Times New Roman" w:cs="Times New Roman"/>
          <w:sz w:val="28"/>
          <w:szCs w:val="28"/>
        </w:rPr>
      </w:pPr>
      <w:r w:rsidRPr="008B3C5E">
        <w:rPr>
          <w:rFonts w:ascii="Times New Roman" w:hAnsi="Times New Roman" w:cs="Times New Roman"/>
          <w:sz w:val="28"/>
          <w:szCs w:val="28"/>
        </w:rPr>
        <w:t>1) организация и проведение заседаний комитетов по трем направлениям: социальное, финансово-экономическое и юридическое;</w:t>
      </w:r>
    </w:p>
    <w:p w:rsidR="00834BD3" w:rsidRPr="008B3C5E" w:rsidRDefault="00834BD3" w:rsidP="008B3C5E">
      <w:pPr>
        <w:spacing w:after="0" w:line="240" w:lineRule="auto"/>
        <w:ind w:firstLine="709"/>
        <w:jc w:val="both"/>
        <w:rPr>
          <w:rFonts w:ascii="Times New Roman" w:hAnsi="Times New Roman" w:cs="Times New Roman"/>
          <w:sz w:val="28"/>
          <w:szCs w:val="28"/>
        </w:rPr>
      </w:pPr>
      <w:r w:rsidRPr="008B3C5E">
        <w:rPr>
          <w:rFonts w:ascii="Times New Roman" w:hAnsi="Times New Roman" w:cs="Times New Roman"/>
          <w:sz w:val="28"/>
          <w:szCs w:val="28"/>
        </w:rPr>
        <w:t xml:space="preserve">2) содействие в повышении квалификации членами </w:t>
      </w:r>
      <w:r w:rsidR="00202D07" w:rsidRPr="008B3C5E">
        <w:rPr>
          <w:rFonts w:ascii="Times New Roman" w:hAnsi="Times New Roman" w:cs="Times New Roman"/>
          <w:sz w:val="28"/>
          <w:szCs w:val="28"/>
        </w:rPr>
        <w:t>а</w:t>
      </w:r>
      <w:r w:rsidRPr="008B3C5E">
        <w:rPr>
          <w:rFonts w:ascii="Times New Roman" w:hAnsi="Times New Roman" w:cs="Times New Roman"/>
          <w:sz w:val="28"/>
          <w:szCs w:val="28"/>
        </w:rPr>
        <w:t>ссоциации (обучающие семинары</w:t>
      </w:r>
      <w:r w:rsidRPr="008B3C5E">
        <w:rPr>
          <w:rFonts w:ascii="Times New Roman" w:hAnsi="Times New Roman" w:cs="Times New Roman"/>
          <w:b/>
          <w:sz w:val="28"/>
          <w:szCs w:val="28"/>
        </w:rPr>
        <w:t xml:space="preserve"> </w:t>
      </w:r>
      <w:r w:rsidRPr="008B3C5E">
        <w:rPr>
          <w:rFonts w:ascii="Times New Roman" w:hAnsi="Times New Roman" w:cs="Times New Roman"/>
          <w:sz w:val="28"/>
          <w:szCs w:val="28"/>
        </w:rPr>
        <w:t>рамках проекта «Эффективное муниципальное управление», круглые столы по актуальным в</w:t>
      </w:r>
      <w:r w:rsidR="000D2745" w:rsidRPr="008B3C5E">
        <w:rPr>
          <w:rFonts w:ascii="Times New Roman" w:hAnsi="Times New Roman" w:cs="Times New Roman"/>
          <w:sz w:val="28"/>
          <w:szCs w:val="28"/>
        </w:rPr>
        <w:t>опросам местного самоуправления</w:t>
      </w:r>
      <w:r w:rsidRPr="008B3C5E">
        <w:rPr>
          <w:rFonts w:ascii="Times New Roman" w:hAnsi="Times New Roman" w:cs="Times New Roman"/>
          <w:sz w:val="28"/>
          <w:szCs w:val="28"/>
        </w:rPr>
        <w:t>);</w:t>
      </w:r>
    </w:p>
    <w:p w:rsidR="00834BD3" w:rsidRPr="008B3C5E" w:rsidRDefault="00834BD3" w:rsidP="008B3C5E">
      <w:pPr>
        <w:spacing w:after="0" w:line="240" w:lineRule="auto"/>
        <w:ind w:firstLine="709"/>
        <w:jc w:val="both"/>
        <w:rPr>
          <w:rFonts w:ascii="Times New Roman" w:hAnsi="Times New Roman" w:cs="Times New Roman"/>
          <w:sz w:val="28"/>
          <w:szCs w:val="28"/>
        </w:rPr>
      </w:pPr>
      <w:r w:rsidRPr="008B3C5E">
        <w:rPr>
          <w:rFonts w:ascii="Times New Roman" w:hAnsi="Times New Roman" w:cs="Times New Roman"/>
          <w:sz w:val="28"/>
          <w:szCs w:val="28"/>
        </w:rPr>
        <w:t>3) взаимодействие с Правительством Белгородской области и Белгородской областной Думой (участие в Общественном экспертном совете, межведомственном координационном совете при Губернаторе области по защите интересов субъектов малого и среднего предпринимательства и улучшению инвестиционного климата);</w:t>
      </w:r>
    </w:p>
    <w:p w:rsidR="00834BD3" w:rsidRPr="008B3C5E" w:rsidRDefault="00834BD3" w:rsidP="008B3C5E">
      <w:pPr>
        <w:spacing w:after="0" w:line="240" w:lineRule="auto"/>
        <w:ind w:firstLine="709"/>
        <w:jc w:val="both"/>
        <w:rPr>
          <w:rFonts w:ascii="Times New Roman" w:hAnsi="Times New Roman" w:cs="Times New Roman"/>
          <w:sz w:val="28"/>
          <w:szCs w:val="28"/>
        </w:rPr>
      </w:pPr>
      <w:r w:rsidRPr="008B3C5E">
        <w:rPr>
          <w:rFonts w:ascii="Times New Roman" w:hAnsi="Times New Roman" w:cs="Times New Roman"/>
          <w:sz w:val="28"/>
          <w:szCs w:val="28"/>
        </w:rPr>
        <w:t xml:space="preserve">4) </w:t>
      </w:r>
      <w:r w:rsidR="00202D07" w:rsidRPr="008B3C5E">
        <w:rPr>
          <w:rFonts w:ascii="Times New Roman" w:hAnsi="Times New Roman" w:cs="Times New Roman"/>
          <w:sz w:val="28"/>
          <w:szCs w:val="28"/>
        </w:rPr>
        <w:t xml:space="preserve">участие в комиссии </w:t>
      </w:r>
      <w:r w:rsidR="00202D07" w:rsidRPr="008B3C5E">
        <w:rPr>
          <w:rFonts w:ascii="Times New Roman" w:hAnsi="Times New Roman" w:cs="Times New Roman"/>
          <w:sz w:val="28"/>
          <w:szCs w:val="28"/>
          <w:shd w:val="clear" w:color="auto" w:fill="FFFFFF"/>
        </w:rPr>
        <w:t>по развитию гражданского общества, соблюдению законности, правам человека и противодействию коррупции Общественной палаты Белгородской области,</w:t>
      </w:r>
    </w:p>
    <w:p w:rsidR="00834BD3" w:rsidRPr="008B3C5E" w:rsidRDefault="00834BD3" w:rsidP="008B3C5E">
      <w:pPr>
        <w:pStyle w:val="a3"/>
        <w:spacing w:after="0" w:line="240" w:lineRule="auto"/>
        <w:ind w:left="0" w:firstLine="709"/>
        <w:jc w:val="both"/>
        <w:rPr>
          <w:rFonts w:ascii="Times New Roman" w:hAnsi="Times New Roman" w:cs="Times New Roman"/>
          <w:sz w:val="28"/>
          <w:szCs w:val="28"/>
        </w:rPr>
      </w:pPr>
      <w:r w:rsidRPr="008B3C5E">
        <w:rPr>
          <w:rFonts w:ascii="Times New Roman" w:hAnsi="Times New Roman" w:cs="Times New Roman"/>
          <w:sz w:val="28"/>
          <w:szCs w:val="28"/>
        </w:rPr>
        <w:t xml:space="preserve">5) </w:t>
      </w:r>
      <w:r w:rsidR="00202D07" w:rsidRPr="008B3C5E">
        <w:rPr>
          <w:rFonts w:ascii="Times New Roman" w:hAnsi="Times New Roman" w:cs="Times New Roman"/>
          <w:sz w:val="28"/>
          <w:szCs w:val="28"/>
        </w:rPr>
        <w:t>сотрудничество с территориальными управлениями федеральных органов власти (участие в координационном совете при Управлении Министерства юстиции РФ);</w:t>
      </w:r>
    </w:p>
    <w:p w:rsidR="00834BD3" w:rsidRPr="008B3C5E" w:rsidRDefault="00834BD3" w:rsidP="008B3C5E">
      <w:pPr>
        <w:pStyle w:val="ab"/>
        <w:spacing w:after="0"/>
        <w:ind w:firstLine="709"/>
        <w:jc w:val="both"/>
        <w:rPr>
          <w:sz w:val="28"/>
          <w:szCs w:val="28"/>
        </w:rPr>
      </w:pPr>
      <w:r w:rsidRPr="008B3C5E">
        <w:rPr>
          <w:sz w:val="28"/>
          <w:szCs w:val="28"/>
        </w:rPr>
        <w:t xml:space="preserve">6) </w:t>
      </w:r>
      <w:r w:rsidR="00D47900" w:rsidRPr="008B3C5E">
        <w:rPr>
          <w:sz w:val="28"/>
          <w:szCs w:val="28"/>
        </w:rPr>
        <w:t xml:space="preserve"> </w:t>
      </w:r>
      <w:r w:rsidR="00202D07" w:rsidRPr="008B3C5E">
        <w:rPr>
          <w:sz w:val="28"/>
          <w:szCs w:val="28"/>
        </w:rPr>
        <w:t>мониторинг федерального и регионального законодательства в сфере местного самоуправления;</w:t>
      </w:r>
    </w:p>
    <w:p w:rsidR="00626DB3" w:rsidRPr="00626DB3" w:rsidRDefault="00834BD3" w:rsidP="008846C4">
      <w:pPr>
        <w:spacing w:after="0" w:line="240" w:lineRule="auto"/>
        <w:ind w:firstLine="709"/>
        <w:jc w:val="both"/>
        <w:rPr>
          <w:rFonts w:ascii="Times New Roman" w:hAnsi="Times New Roman" w:cs="Times New Roman"/>
          <w:sz w:val="28"/>
          <w:szCs w:val="28"/>
        </w:rPr>
      </w:pPr>
      <w:r w:rsidRPr="00626DB3">
        <w:rPr>
          <w:rFonts w:ascii="Times New Roman" w:hAnsi="Times New Roman" w:cs="Times New Roman"/>
          <w:sz w:val="28"/>
          <w:szCs w:val="28"/>
        </w:rPr>
        <w:t xml:space="preserve">7) </w:t>
      </w:r>
      <w:r w:rsidR="00202D07" w:rsidRPr="00626DB3">
        <w:rPr>
          <w:rFonts w:ascii="Times New Roman" w:hAnsi="Times New Roman" w:cs="Times New Roman"/>
          <w:sz w:val="28"/>
          <w:szCs w:val="28"/>
        </w:rPr>
        <w:t>взаимодействие с</w:t>
      </w:r>
      <w:r w:rsidR="00202D07" w:rsidRPr="00626DB3">
        <w:rPr>
          <w:rFonts w:ascii="Times New Roman" w:hAnsi="Times New Roman" w:cs="Times New Roman"/>
          <w:spacing w:val="-1"/>
          <w:sz w:val="28"/>
          <w:szCs w:val="28"/>
        </w:rPr>
        <w:t xml:space="preserve"> органами прокуратуры Белгородской обла</w:t>
      </w:r>
      <w:r w:rsidR="00626DB3" w:rsidRPr="00626DB3">
        <w:rPr>
          <w:rFonts w:ascii="Times New Roman" w:hAnsi="Times New Roman" w:cs="Times New Roman"/>
          <w:spacing w:val="-1"/>
          <w:sz w:val="28"/>
          <w:szCs w:val="28"/>
        </w:rPr>
        <w:t xml:space="preserve">сти </w:t>
      </w:r>
      <w:r w:rsidR="00202D07" w:rsidRPr="00626DB3">
        <w:rPr>
          <w:rFonts w:ascii="Times New Roman" w:hAnsi="Times New Roman" w:cs="Times New Roman"/>
          <w:spacing w:val="-1"/>
          <w:sz w:val="28"/>
          <w:szCs w:val="28"/>
        </w:rPr>
        <w:t xml:space="preserve"> </w:t>
      </w:r>
      <w:r w:rsidR="00626DB3" w:rsidRPr="00626DB3">
        <w:rPr>
          <w:rFonts w:ascii="Times New Roman" w:hAnsi="Times New Roman" w:cs="Times New Roman"/>
          <w:spacing w:val="-1"/>
          <w:sz w:val="28"/>
          <w:szCs w:val="28"/>
        </w:rPr>
        <w:t>(</w:t>
      </w:r>
      <w:r w:rsidR="00626DB3" w:rsidRPr="00626DB3">
        <w:rPr>
          <w:rFonts w:ascii="Times New Roman" w:hAnsi="Times New Roman" w:cs="Times New Roman"/>
          <w:sz w:val="28"/>
          <w:szCs w:val="28"/>
        </w:rPr>
        <w:t xml:space="preserve">проведен </w:t>
      </w:r>
      <w:r w:rsidR="008F1161">
        <w:rPr>
          <w:rFonts w:ascii="Times New Roman" w:hAnsi="Times New Roman" w:cs="Times New Roman"/>
          <w:sz w:val="28"/>
          <w:szCs w:val="28"/>
        </w:rPr>
        <w:t>Ф</w:t>
      </w:r>
      <w:r w:rsidR="00626DB3" w:rsidRPr="00626DB3">
        <w:rPr>
          <w:rFonts w:ascii="Times New Roman" w:hAnsi="Times New Roman" w:cs="Times New Roman"/>
          <w:sz w:val="28"/>
          <w:szCs w:val="28"/>
        </w:rPr>
        <w:t xml:space="preserve">орум совместно с органами прокуратуры Белгородской области и Белгородской областной Думой. Цель форума - укрепление законности и правопорядка на территории муниципальных образований области, </w:t>
      </w:r>
      <w:r w:rsidR="00626DB3" w:rsidRPr="00626DB3">
        <w:rPr>
          <w:rFonts w:ascii="Times New Roman" w:hAnsi="Times New Roman" w:cs="Times New Roman"/>
          <w:sz w:val="28"/>
          <w:szCs w:val="28"/>
        </w:rPr>
        <w:lastRenderedPageBreak/>
        <w:t>обеспечение единства правового пространства, защита прав и свобод граждан, повышение качества жизни населения муниципальных образований.</w:t>
      </w:r>
      <w:r w:rsidR="00626DB3">
        <w:rPr>
          <w:rFonts w:ascii="Times New Roman" w:hAnsi="Times New Roman" w:cs="Times New Roman"/>
          <w:sz w:val="28"/>
          <w:szCs w:val="28"/>
        </w:rPr>
        <w:t xml:space="preserve"> </w:t>
      </w:r>
      <w:r w:rsidR="00626DB3" w:rsidRPr="00626DB3">
        <w:rPr>
          <w:rFonts w:ascii="Times New Roman" w:hAnsi="Times New Roman" w:cs="Times New Roman"/>
          <w:sz w:val="28"/>
          <w:szCs w:val="28"/>
        </w:rPr>
        <w:t>Итоги обсуждения будут использованы</w:t>
      </w:r>
      <w:r w:rsidR="00FD4D1B">
        <w:rPr>
          <w:rFonts w:ascii="Times New Roman" w:hAnsi="Times New Roman" w:cs="Times New Roman"/>
          <w:sz w:val="28"/>
          <w:szCs w:val="28"/>
        </w:rPr>
        <w:t xml:space="preserve"> для </w:t>
      </w:r>
      <w:r w:rsidR="00626DB3" w:rsidRPr="00626DB3">
        <w:rPr>
          <w:rFonts w:ascii="Times New Roman" w:hAnsi="Times New Roman" w:cs="Times New Roman"/>
          <w:sz w:val="28"/>
          <w:szCs w:val="28"/>
        </w:rPr>
        <w:t>совершенствования диалоговых форм сотрудничества органов местного самоуправления с органами прокуратуры  при участии Ассоциации</w:t>
      </w:r>
      <w:r w:rsidR="00626DB3">
        <w:rPr>
          <w:rFonts w:ascii="Times New Roman" w:hAnsi="Times New Roman" w:cs="Times New Roman"/>
          <w:sz w:val="28"/>
          <w:szCs w:val="28"/>
        </w:rPr>
        <w:t>)</w:t>
      </w:r>
      <w:r w:rsidR="00626DB3" w:rsidRPr="00626DB3">
        <w:rPr>
          <w:rFonts w:ascii="Times New Roman" w:hAnsi="Times New Roman" w:cs="Times New Roman"/>
          <w:sz w:val="28"/>
          <w:szCs w:val="28"/>
        </w:rPr>
        <w:t>.</w:t>
      </w:r>
    </w:p>
    <w:p w:rsidR="000D2745" w:rsidRPr="000D2745" w:rsidRDefault="00D47900" w:rsidP="008846C4">
      <w:pPr>
        <w:spacing w:after="0" w:line="240" w:lineRule="auto"/>
        <w:ind w:firstLine="709"/>
        <w:jc w:val="both"/>
        <w:rPr>
          <w:rFonts w:ascii="Times New Roman" w:hAnsi="Times New Roman" w:cs="Times New Roman"/>
          <w:sz w:val="28"/>
          <w:szCs w:val="28"/>
        </w:rPr>
      </w:pPr>
      <w:r w:rsidRPr="000D2745">
        <w:rPr>
          <w:rFonts w:ascii="Times New Roman" w:hAnsi="Times New Roman" w:cs="Times New Roman"/>
          <w:bCs/>
          <w:iCs/>
          <w:sz w:val="28"/>
          <w:szCs w:val="28"/>
        </w:rPr>
        <w:t xml:space="preserve">8) </w:t>
      </w:r>
      <w:r w:rsidR="004B7C83" w:rsidRPr="007E1D63">
        <w:rPr>
          <w:rFonts w:ascii="Times New Roman" w:hAnsi="Times New Roman" w:cs="Times New Roman"/>
          <w:sz w:val="28"/>
          <w:szCs w:val="28"/>
        </w:rPr>
        <w:t>создание площадок по обмену опытом</w:t>
      </w:r>
      <w:r w:rsidR="004B7C83">
        <w:rPr>
          <w:rFonts w:ascii="Times New Roman" w:hAnsi="Times New Roman" w:cs="Times New Roman"/>
          <w:sz w:val="28"/>
          <w:szCs w:val="28"/>
        </w:rPr>
        <w:t xml:space="preserve"> </w:t>
      </w:r>
      <w:r w:rsidR="00131127">
        <w:rPr>
          <w:rFonts w:ascii="Times New Roman" w:hAnsi="Times New Roman" w:cs="Times New Roman"/>
          <w:bCs/>
          <w:iCs/>
          <w:sz w:val="28"/>
          <w:szCs w:val="28"/>
        </w:rPr>
        <w:t>(</w:t>
      </w:r>
      <w:r w:rsidR="0054210D">
        <w:rPr>
          <w:rFonts w:ascii="Times New Roman" w:hAnsi="Times New Roman" w:cs="Times New Roman"/>
          <w:bCs/>
          <w:iCs/>
          <w:sz w:val="28"/>
          <w:szCs w:val="28"/>
        </w:rPr>
        <w:t>А</w:t>
      </w:r>
      <w:r w:rsidR="000D2745" w:rsidRPr="000D2745">
        <w:rPr>
          <w:rFonts w:ascii="Times New Roman" w:hAnsi="Times New Roman" w:cs="Times New Roman"/>
          <w:sz w:val="28"/>
          <w:szCs w:val="28"/>
        </w:rPr>
        <w:t>ссоциация совместно с кафедрой социологии  и организации работы с молодежью института общественных наук и массовых коммуникаций НИУ «БелГУ» провели ежегодный конкурс студенческих проектов «Фабрика проектов – 2019». М</w:t>
      </w:r>
      <w:r w:rsidR="000D2745" w:rsidRPr="000D2745">
        <w:rPr>
          <w:rFonts w:ascii="Times New Roman" w:hAnsi="Times New Roman" w:cs="Times New Roman"/>
          <w:color w:val="000000"/>
          <w:sz w:val="28"/>
          <w:szCs w:val="28"/>
        </w:rPr>
        <w:t>ногие из конкурсных проектов успешно реализуются в университете и муниципалитетах Белгородской области.</w:t>
      </w:r>
      <w:r w:rsidR="00131127">
        <w:rPr>
          <w:rFonts w:ascii="Times New Roman" w:hAnsi="Times New Roman" w:cs="Times New Roman"/>
          <w:color w:val="000000"/>
          <w:sz w:val="28"/>
          <w:szCs w:val="28"/>
        </w:rPr>
        <w:t xml:space="preserve"> </w:t>
      </w:r>
      <w:r w:rsidR="000D2745" w:rsidRPr="000D2745">
        <w:rPr>
          <w:rFonts w:ascii="Times New Roman" w:hAnsi="Times New Roman" w:cs="Times New Roman"/>
          <w:sz w:val="28"/>
          <w:szCs w:val="28"/>
        </w:rPr>
        <w:t>Ассоциацией проведен конкурс «Лучшая общественная инициатива в муниципальных образованиях». От органов исполнительной власти местного уровня на конкурс было подано 55 материалов о реализации общественных инициатив в 2019 году, из которых было отобрано 6 победителей</w:t>
      </w:r>
      <w:r w:rsidR="0054210D">
        <w:rPr>
          <w:rFonts w:ascii="Times New Roman" w:hAnsi="Times New Roman" w:cs="Times New Roman"/>
          <w:sz w:val="28"/>
          <w:szCs w:val="28"/>
        </w:rPr>
        <w:t>)</w:t>
      </w:r>
      <w:r w:rsidR="000D2745" w:rsidRPr="000D2745">
        <w:rPr>
          <w:rFonts w:ascii="Times New Roman" w:hAnsi="Times New Roman" w:cs="Times New Roman"/>
          <w:sz w:val="28"/>
          <w:szCs w:val="28"/>
        </w:rPr>
        <w:t>.</w:t>
      </w:r>
    </w:p>
    <w:p w:rsidR="00223AE7" w:rsidRPr="00202D07" w:rsidRDefault="000D2745" w:rsidP="008846C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 xml:space="preserve">9) </w:t>
      </w:r>
      <w:r w:rsidR="00834BD3" w:rsidRPr="00202D07">
        <w:rPr>
          <w:rFonts w:ascii="Times New Roman" w:hAnsi="Times New Roman" w:cs="Times New Roman"/>
          <w:bCs/>
          <w:iCs/>
          <w:sz w:val="28"/>
          <w:szCs w:val="28"/>
        </w:rPr>
        <w:t xml:space="preserve">система корпоративных каналов коммуникаций Ассоциации включает: официальный интернет сайт </w:t>
      </w:r>
      <w:hyperlink r:id="rId8" w:history="1">
        <w:r w:rsidR="00834BD3" w:rsidRPr="00202D07">
          <w:rPr>
            <w:rStyle w:val="ad"/>
            <w:rFonts w:ascii="Times New Roman" w:hAnsi="Times New Roman" w:cs="Times New Roman"/>
            <w:bCs/>
            <w:iCs/>
            <w:sz w:val="28"/>
            <w:szCs w:val="28"/>
            <w:lang w:val="en-US"/>
          </w:rPr>
          <w:t>www</w:t>
        </w:r>
        <w:r w:rsidR="00834BD3" w:rsidRPr="00202D07">
          <w:rPr>
            <w:rStyle w:val="ad"/>
            <w:rFonts w:ascii="Times New Roman" w:hAnsi="Times New Roman" w:cs="Times New Roman"/>
            <w:bCs/>
            <w:iCs/>
            <w:sz w:val="28"/>
            <w:szCs w:val="28"/>
          </w:rPr>
          <w:t>.</w:t>
        </w:r>
        <w:r w:rsidR="00834BD3" w:rsidRPr="00202D07">
          <w:rPr>
            <w:rStyle w:val="ad"/>
            <w:rFonts w:ascii="Times New Roman" w:hAnsi="Times New Roman" w:cs="Times New Roman"/>
            <w:bCs/>
            <w:iCs/>
            <w:sz w:val="28"/>
            <w:szCs w:val="28"/>
            <w:lang w:val="en-US"/>
          </w:rPr>
          <w:t>asmobel</w:t>
        </w:r>
        <w:r w:rsidR="00834BD3" w:rsidRPr="00202D07">
          <w:rPr>
            <w:rStyle w:val="ad"/>
            <w:rFonts w:ascii="Times New Roman" w:hAnsi="Times New Roman" w:cs="Times New Roman"/>
            <w:bCs/>
            <w:iCs/>
            <w:sz w:val="28"/>
            <w:szCs w:val="28"/>
          </w:rPr>
          <w:t>.</w:t>
        </w:r>
        <w:r w:rsidR="00834BD3" w:rsidRPr="00202D07">
          <w:rPr>
            <w:rStyle w:val="ad"/>
            <w:rFonts w:ascii="Times New Roman" w:hAnsi="Times New Roman" w:cs="Times New Roman"/>
            <w:bCs/>
            <w:iCs/>
            <w:sz w:val="28"/>
            <w:szCs w:val="28"/>
            <w:lang w:val="en-US"/>
          </w:rPr>
          <w:t>ru</w:t>
        </w:r>
      </w:hyperlink>
      <w:r w:rsidR="00834BD3" w:rsidRPr="00202D07">
        <w:rPr>
          <w:rFonts w:ascii="Times New Roman" w:hAnsi="Times New Roman" w:cs="Times New Roman"/>
          <w:sz w:val="28"/>
          <w:szCs w:val="28"/>
        </w:rPr>
        <w:t xml:space="preserve">, </w:t>
      </w:r>
      <w:r w:rsidR="00834BD3" w:rsidRPr="00202D07">
        <w:rPr>
          <w:rFonts w:ascii="Times New Roman" w:hAnsi="Times New Roman" w:cs="Times New Roman"/>
          <w:bCs/>
          <w:iCs/>
          <w:sz w:val="28"/>
          <w:szCs w:val="28"/>
        </w:rPr>
        <w:t xml:space="preserve">газета «Муниципальное обозрение», издание сборников </w:t>
      </w:r>
      <w:r w:rsidR="00834BD3" w:rsidRPr="00202D07">
        <w:rPr>
          <w:rFonts w:ascii="Times New Roman" w:eastAsia="Calibri" w:hAnsi="Times New Roman" w:cs="Times New Roman"/>
          <w:sz w:val="28"/>
          <w:szCs w:val="28"/>
        </w:rPr>
        <w:t>«Лучшие муниципальные практики»</w:t>
      </w:r>
      <w:r w:rsidR="007F4744">
        <w:rPr>
          <w:rFonts w:ascii="Times New Roman" w:hAnsi="Times New Roman" w:cs="Times New Roman"/>
          <w:bCs/>
          <w:iCs/>
          <w:sz w:val="28"/>
          <w:szCs w:val="28"/>
        </w:rPr>
        <w:t xml:space="preserve"> (</w:t>
      </w:r>
      <w:r w:rsidR="007F4744">
        <w:rPr>
          <w:rFonts w:ascii="Times New Roman" w:hAnsi="Times New Roman"/>
          <w:sz w:val="28"/>
          <w:szCs w:val="28"/>
        </w:rPr>
        <w:t>На сайте Ассоциации публикуются новости всех районов области, освещаютс</w:t>
      </w:r>
      <w:r w:rsidR="00C30C13">
        <w:rPr>
          <w:rFonts w:ascii="Times New Roman" w:hAnsi="Times New Roman"/>
          <w:sz w:val="28"/>
          <w:szCs w:val="28"/>
        </w:rPr>
        <w:t>я наиболее значимые мероприятия).</w:t>
      </w:r>
    </w:p>
    <w:p w:rsidR="008F1161" w:rsidRPr="002E6F68" w:rsidRDefault="008F1161" w:rsidP="008846C4">
      <w:pPr>
        <w:pStyle w:val="a3"/>
        <w:spacing w:after="0" w:line="240" w:lineRule="auto"/>
        <w:ind w:left="0" w:firstLine="709"/>
        <w:jc w:val="both"/>
        <w:rPr>
          <w:rFonts w:ascii="Times New Roman" w:hAnsi="Times New Roman" w:cs="Times New Roman"/>
          <w:sz w:val="28"/>
          <w:szCs w:val="28"/>
        </w:rPr>
      </w:pPr>
      <w:r w:rsidRPr="002E6F68">
        <w:rPr>
          <w:rFonts w:ascii="Times New Roman" w:hAnsi="Times New Roman" w:cs="Times New Roman"/>
          <w:sz w:val="28"/>
          <w:szCs w:val="28"/>
        </w:rPr>
        <w:t xml:space="preserve">Ассоциация играет важнейшую роль для </w:t>
      </w:r>
      <w:r>
        <w:rPr>
          <w:rFonts w:ascii="Times New Roman" w:hAnsi="Times New Roman" w:cs="Times New Roman"/>
          <w:sz w:val="28"/>
          <w:szCs w:val="28"/>
        </w:rPr>
        <w:t>органов местного самоуправления</w:t>
      </w:r>
      <w:r w:rsidRPr="002E6F68">
        <w:rPr>
          <w:rFonts w:ascii="Times New Roman" w:hAnsi="Times New Roman" w:cs="Times New Roman"/>
          <w:sz w:val="28"/>
          <w:szCs w:val="28"/>
        </w:rPr>
        <w:t xml:space="preserve"> в эффективном решении </w:t>
      </w:r>
      <w:r>
        <w:rPr>
          <w:rFonts w:ascii="Times New Roman" w:hAnsi="Times New Roman" w:cs="Times New Roman"/>
          <w:sz w:val="28"/>
          <w:szCs w:val="28"/>
        </w:rPr>
        <w:t xml:space="preserve">следующих </w:t>
      </w:r>
      <w:r w:rsidRPr="002E6F68">
        <w:rPr>
          <w:rFonts w:ascii="Times New Roman" w:hAnsi="Times New Roman" w:cs="Times New Roman"/>
          <w:sz w:val="28"/>
          <w:szCs w:val="28"/>
        </w:rPr>
        <w:t>вопросов</w:t>
      </w:r>
      <w:r w:rsidR="0054210D">
        <w:rPr>
          <w:rFonts w:ascii="Times New Roman" w:hAnsi="Times New Roman" w:cs="Times New Roman"/>
          <w:sz w:val="28"/>
          <w:szCs w:val="28"/>
        </w:rPr>
        <w:t xml:space="preserve"> </w:t>
      </w:r>
      <w:r w:rsidRPr="002E6F68">
        <w:rPr>
          <w:rFonts w:ascii="Times New Roman" w:hAnsi="Times New Roman" w:cs="Times New Roman"/>
          <w:sz w:val="28"/>
          <w:szCs w:val="28"/>
        </w:rPr>
        <w:t>правовая поддержка и защита представителей муниципальных образований;</w:t>
      </w:r>
      <w:r w:rsidR="0054210D">
        <w:rPr>
          <w:rFonts w:ascii="Times New Roman" w:hAnsi="Times New Roman" w:cs="Times New Roman"/>
          <w:sz w:val="28"/>
          <w:szCs w:val="28"/>
        </w:rPr>
        <w:t xml:space="preserve"> </w:t>
      </w:r>
      <w:r w:rsidRPr="002E6F68">
        <w:rPr>
          <w:rFonts w:ascii="Times New Roman" w:hAnsi="Times New Roman" w:cs="Times New Roman"/>
          <w:sz w:val="28"/>
          <w:szCs w:val="28"/>
        </w:rPr>
        <w:t xml:space="preserve">информационная и методическая помощь с целью развития компетенций на уровне </w:t>
      </w:r>
      <w:r>
        <w:rPr>
          <w:rFonts w:ascii="Times New Roman" w:hAnsi="Times New Roman" w:cs="Times New Roman"/>
          <w:sz w:val="28"/>
          <w:szCs w:val="28"/>
        </w:rPr>
        <w:t>муниципалитетов</w:t>
      </w:r>
      <w:r w:rsidRPr="002E6F68">
        <w:rPr>
          <w:rFonts w:ascii="Times New Roman" w:hAnsi="Times New Roman" w:cs="Times New Roman"/>
          <w:sz w:val="28"/>
          <w:szCs w:val="28"/>
        </w:rPr>
        <w:t>;</w:t>
      </w:r>
      <w:r w:rsidR="0054210D">
        <w:rPr>
          <w:rFonts w:ascii="Times New Roman" w:hAnsi="Times New Roman" w:cs="Times New Roman"/>
          <w:sz w:val="28"/>
          <w:szCs w:val="28"/>
        </w:rPr>
        <w:t xml:space="preserve"> </w:t>
      </w:r>
      <w:r w:rsidRPr="002E6F68">
        <w:rPr>
          <w:rFonts w:ascii="Times New Roman" w:hAnsi="Times New Roman" w:cs="Times New Roman"/>
          <w:sz w:val="28"/>
          <w:szCs w:val="28"/>
        </w:rPr>
        <w:t>ротация успешных практик, обмен опытом в сферах управления и маркетинга территорий.</w:t>
      </w:r>
    </w:p>
    <w:p w:rsidR="008F1161" w:rsidRPr="002E6F68" w:rsidRDefault="008F1161" w:rsidP="008846C4">
      <w:pPr>
        <w:pStyle w:val="a3"/>
        <w:spacing w:after="0" w:line="240" w:lineRule="auto"/>
        <w:ind w:left="0" w:firstLine="709"/>
        <w:jc w:val="both"/>
        <w:rPr>
          <w:rFonts w:ascii="Times New Roman" w:hAnsi="Times New Roman" w:cs="Times New Roman"/>
          <w:sz w:val="28"/>
          <w:szCs w:val="28"/>
        </w:rPr>
      </w:pPr>
      <w:r w:rsidRPr="002E6F68">
        <w:rPr>
          <w:rFonts w:ascii="Times New Roman" w:hAnsi="Times New Roman" w:cs="Times New Roman"/>
          <w:sz w:val="28"/>
          <w:szCs w:val="28"/>
        </w:rPr>
        <w:t xml:space="preserve">Яркими примерами эффективного сотрудничества </w:t>
      </w:r>
      <w:r>
        <w:rPr>
          <w:rFonts w:ascii="Times New Roman" w:hAnsi="Times New Roman" w:cs="Times New Roman"/>
          <w:sz w:val="28"/>
          <w:szCs w:val="28"/>
        </w:rPr>
        <w:t>необходимо отметить</w:t>
      </w:r>
      <w:r w:rsidRPr="002E6F68">
        <w:rPr>
          <w:rFonts w:ascii="Times New Roman" w:hAnsi="Times New Roman" w:cs="Times New Roman"/>
          <w:sz w:val="28"/>
          <w:szCs w:val="28"/>
        </w:rPr>
        <w:t xml:space="preserve"> обучающий проект для депутатов городских округов и муниципальных рай</w:t>
      </w:r>
      <w:r>
        <w:rPr>
          <w:rFonts w:ascii="Times New Roman" w:hAnsi="Times New Roman" w:cs="Times New Roman"/>
          <w:sz w:val="28"/>
          <w:szCs w:val="28"/>
        </w:rPr>
        <w:t>онов «Муниципальный факультет»</w:t>
      </w:r>
      <w:r w:rsidRPr="002E6F68">
        <w:rPr>
          <w:rFonts w:ascii="Times New Roman" w:hAnsi="Times New Roman" w:cs="Times New Roman"/>
          <w:sz w:val="28"/>
          <w:szCs w:val="28"/>
        </w:rPr>
        <w:t>.</w:t>
      </w:r>
    </w:p>
    <w:p w:rsidR="00417169" w:rsidRDefault="00390E3A" w:rsidP="008846C4">
      <w:pPr>
        <w:pStyle w:val="a3"/>
        <w:spacing w:before="120" w:line="240" w:lineRule="auto"/>
        <w:ind w:left="0" w:firstLine="709"/>
        <w:jc w:val="both"/>
        <w:rPr>
          <w:rFonts w:ascii="Times New Roman" w:hAnsi="Times New Roman"/>
          <w:sz w:val="28"/>
          <w:szCs w:val="28"/>
        </w:rPr>
      </w:pPr>
      <w:r w:rsidRPr="008748BC">
        <w:rPr>
          <w:rFonts w:ascii="Times New Roman" w:hAnsi="Times New Roman"/>
          <w:sz w:val="28"/>
          <w:szCs w:val="28"/>
        </w:rPr>
        <w:t xml:space="preserve">Ассоциация оказывает практическую и методическую помощь при проведении выездных заседаний по различным вопросам социальной направленности, что позволяет применять в практике работы полученный опыт других </w:t>
      </w:r>
      <w:r>
        <w:rPr>
          <w:rFonts w:ascii="Times New Roman" w:hAnsi="Times New Roman"/>
          <w:sz w:val="28"/>
          <w:szCs w:val="28"/>
        </w:rPr>
        <w:t>муниципалитетов</w:t>
      </w:r>
      <w:r w:rsidRPr="008748BC">
        <w:rPr>
          <w:rFonts w:ascii="Times New Roman" w:hAnsi="Times New Roman"/>
          <w:sz w:val="28"/>
          <w:szCs w:val="28"/>
        </w:rPr>
        <w:t>.</w:t>
      </w:r>
    </w:p>
    <w:p w:rsidR="00390E3A" w:rsidRDefault="00390E3A" w:rsidP="008846C4">
      <w:pPr>
        <w:pStyle w:val="a3"/>
        <w:spacing w:before="120" w:line="240" w:lineRule="auto"/>
        <w:ind w:left="0" w:firstLine="709"/>
        <w:jc w:val="both"/>
        <w:rPr>
          <w:rFonts w:ascii="Times New Roman" w:hAnsi="Times New Roman"/>
          <w:sz w:val="28"/>
          <w:szCs w:val="28"/>
        </w:rPr>
      </w:pPr>
      <w:r w:rsidRPr="008748BC">
        <w:rPr>
          <w:rFonts w:ascii="Times New Roman" w:hAnsi="Times New Roman"/>
          <w:sz w:val="28"/>
          <w:szCs w:val="28"/>
        </w:rPr>
        <w:t xml:space="preserve">Новые методы работы, единый выработанный подход к решению имеющихся проблем, обогащение муниципальных кадров разносторонними знаниями, все это приводит к стабильности развития социальной сферы </w:t>
      </w:r>
      <w:r>
        <w:rPr>
          <w:rFonts w:ascii="Times New Roman" w:hAnsi="Times New Roman"/>
          <w:sz w:val="28"/>
          <w:szCs w:val="28"/>
        </w:rPr>
        <w:t>муниципальных образований.</w:t>
      </w:r>
    </w:p>
    <w:p w:rsidR="00390E3A" w:rsidRDefault="007601CA" w:rsidP="0054210D">
      <w:pPr>
        <w:spacing w:after="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2.</w:t>
      </w:r>
      <w:r w:rsidR="00992A21" w:rsidRPr="00194545">
        <w:rPr>
          <w:rFonts w:ascii="Times New Roman" w:hAnsi="Times New Roman" w:cs="Times New Roman"/>
          <w:sz w:val="28"/>
          <w:szCs w:val="28"/>
        </w:rPr>
        <w:t>2</w:t>
      </w:r>
      <w:r w:rsidRPr="00194545">
        <w:rPr>
          <w:rFonts w:ascii="Times New Roman" w:hAnsi="Times New Roman" w:cs="Times New Roman"/>
          <w:sz w:val="28"/>
          <w:szCs w:val="28"/>
        </w:rPr>
        <w:t xml:space="preserve">. </w:t>
      </w:r>
      <w:r w:rsidR="00390E3A" w:rsidRPr="00AD3E40">
        <w:rPr>
          <w:rFonts w:ascii="Times New Roman" w:hAnsi="Times New Roman" w:cs="Times New Roman"/>
          <w:sz w:val="28"/>
          <w:szCs w:val="28"/>
        </w:rPr>
        <w:t>Функционирование агломераций осуществляется в рамках Закона Белгородской области от 01.03.2016 года №58 «О развитии агломераций в Белгородской области».</w:t>
      </w:r>
    </w:p>
    <w:p w:rsidR="0054210D" w:rsidRPr="002E6F68" w:rsidRDefault="0054210D" w:rsidP="0054210D">
      <w:pPr>
        <w:pStyle w:val="a3"/>
        <w:spacing w:after="0" w:line="240" w:lineRule="auto"/>
        <w:ind w:left="0" w:firstLine="709"/>
        <w:jc w:val="both"/>
        <w:rPr>
          <w:rFonts w:ascii="Times New Roman" w:hAnsi="Times New Roman" w:cs="Times New Roman"/>
          <w:sz w:val="28"/>
          <w:szCs w:val="28"/>
        </w:rPr>
      </w:pPr>
      <w:r w:rsidRPr="002E6F68">
        <w:rPr>
          <w:rFonts w:ascii="Times New Roman" w:hAnsi="Times New Roman" w:cs="Times New Roman"/>
          <w:sz w:val="28"/>
          <w:szCs w:val="28"/>
        </w:rPr>
        <w:t>Белгородск</w:t>
      </w:r>
      <w:r>
        <w:rPr>
          <w:rFonts w:ascii="Times New Roman" w:hAnsi="Times New Roman" w:cs="Times New Roman"/>
          <w:sz w:val="28"/>
          <w:szCs w:val="28"/>
        </w:rPr>
        <w:t>ая</w:t>
      </w:r>
      <w:r w:rsidRPr="002E6F68">
        <w:rPr>
          <w:rFonts w:ascii="Times New Roman" w:hAnsi="Times New Roman" w:cs="Times New Roman"/>
          <w:sz w:val="28"/>
          <w:szCs w:val="28"/>
        </w:rPr>
        <w:t xml:space="preserve"> агломераци</w:t>
      </w:r>
      <w:r>
        <w:rPr>
          <w:rFonts w:ascii="Times New Roman" w:hAnsi="Times New Roman" w:cs="Times New Roman"/>
          <w:sz w:val="28"/>
          <w:szCs w:val="28"/>
        </w:rPr>
        <w:t>я</w:t>
      </w:r>
      <w:r w:rsidRPr="002E6F68">
        <w:rPr>
          <w:rFonts w:ascii="Times New Roman" w:hAnsi="Times New Roman" w:cs="Times New Roman"/>
          <w:sz w:val="28"/>
          <w:szCs w:val="28"/>
        </w:rPr>
        <w:t xml:space="preserve"> — крупнейш</w:t>
      </w:r>
      <w:r>
        <w:rPr>
          <w:rFonts w:ascii="Times New Roman" w:hAnsi="Times New Roman" w:cs="Times New Roman"/>
          <w:sz w:val="28"/>
          <w:szCs w:val="28"/>
        </w:rPr>
        <w:t>ая</w:t>
      </w:r>
      <w:r w:rsidRPr="002E6F68">
        <w:rPr>
          <w:rFonts w:ascii="Times New Roman" w:hAnsi="Times New Roman" w:cs="Times New Roman"/>
          <w:sz w:val="28"/>
          <w:szCs w:val="28"/>
        </w:rPr>
        <w:t xml:space="preserve"> агломерация в Белгородской области, представляющая из себя компактное скопление населённых пунктов </w:t>
      </w:r>
      <w:r>
        <w:rPr>
          <w:rFonts w:ascii="Times New Roman" w:hAnsi="Times New Roman" w:cs="Times New Roman"/>
          <w:sz w:val="28"/>
          <w:szCs w:val="28"/>
        </w:rPr>
        <w:t>шести</w:t>
      </w:r>
      <w:r w:rsidRPr="002E6F68">
        <w:rPr>
          <w:rFonts w:ascii="Times New Roman" w:hAnsi="Times New Roman" w:cs="Times New Roman"/>
          <w:sz w:val="28"/>
          <w:szCs w:val="28"/>
        </w:rPr>
        <w:t xml:space="preserve"> муниципалитетов: </w:t>
      </w:r>
      <w:r>
        <w:rPr>
          <w:rFonts w:ascii="Times New Roman" w:hAnsi="Times New Roman" w:cs="Times New Roman"/>
          <w:sz w:val="28"/>
          <w:szCs w:val="28"/>
        </w:rPr>
        <w:t xml:space="preserve">городского округа «Город Белгород», </w:t>
      </w:r>
      <w:r w:rsidRPr="002E6F68">
        <w:rPr>
          <w:rFonts w:ascii="Times New Roman" w:hAnsi="Times New Roman" w:cs="Times New Roman"/>
          <w:sz w:val="28"/>
          <w:szCs w:val="28"/>
        </w:rPr>
        <w:t xml:space="preserve">Белгородского, Корочанского и Борисовского районов, Шебекинского и Яковлевского городских округов. Общее население агломерации составляет около 600 тысяч </w:t>
      </w:r>
      <w:r w:rsidRPr="002E6F68">
        <w:rPr>
          <w:rFonts w:ascii="Times New Roman" w:hAnsi="Times New Roman" w:cs="Times New Roman"/>
          <w:sz w:val="28"/>
          <w:szCs w:val="28"/>
        </w:rPr>
        <w:lastRenderedPageBreak/>
        <w:t>человек.</w:t>
      </w:r>
      <w:r>
        <w:rPr>
          <w:rFonts w:ascii="Times New Roman" w:hAnsi="Times New Roman" w:cs="Times New Roman"/>
          <w:sz w:val="28"/>
          <w:szCs w:val="28"/>
        </w:rPr>
        <w:t xml:space="preserve"> </w:t>
      </w:r>
      <w:r w:rsidRPr="002E6F68">
        <w:rPr>
          <w:rFonts w:ascii="Times New Roman" w:hAnsi="Times New Roman" w:cs="Times New Roman"/>
          <w:sz w:val="28"/>
          <w:szCs w:val="28"/>
        </w:rPr>
        <w:t>Развитие агломераций планируется в соответствии с постановлением Губернатора Белгородской области № 6 от 27 января 2015</w:t>
      </w:r>
      <w:r>
        <w:rPr>
          <w:rFonts w:ascii="Times New Roman" w:hAnsi="Times New Roman" w:cs="Times New Roman"/>
          <w:sz w:val="28"/>
          <w:szCs w:val="28"/>
        </w:rPr>
        <w:t>г</w:t>
      </w:r>
      <w:r w:rsidRPr="002E6F68">
        <w:rPr>
          <w:rFonts w:ascii="Times New Roman" w:hAnsi="Times New Roman" w:cs="Times New Roman"/>
          <w:sz w:val="28"/>
          <w:szCs w:val="28"/>
        </w:rPr>
        <w:t>.</w:t>
      </w:r>
    </w:p>
    <w:p w:rsidR="000C0AAC" w:rsidRDefault="00390E3A" w:rsidP="00F13EA9">
      <w:pPr>
        <w:spacing w:after="0" w:line="240" w:lineRule="auto"/>
        <w:ind w:firstLine="709"/>
        <w:jc w:val="both"/>
        <w:rPr>
          <w:rFonts w:ascii="Times New Roman" w:hAnsi="Times New Roman" w:cs="Times New Roman"/>
          <w:sz w:val="28"/>
          <w:szCs w:val="28"/>
        </w:rPr>
      </w:pPr>
      <w:proofErr w:type="gramStart"/>
      <w:r w:rsidRPr="00AD3E40">
        <w:rPr>
          <w:rFonts w:ascii="Times New Roman" w:hAnsi="Times New Roman" w:cs="Times New Roman"/>
          <w:sz w:val="28"/>
          <w:szCs w:val="28"/>
        </w:rPr>
        <w:t>В соответствии с Планом мероприятий по комплексному развитию Белгородской агломерации на 2016-2025 годы, утвержденным Губернатором Белгородской области Е.С. Савченко 23 февраля 2016 года</w:t>
      </w:r>
      <w:r w:rsidR="000C0AAC">
        <w:rPr>
          <w:rFonts w:ascii="Times New Roman" w:hAnsi="Times New Roman" w:cs="Times New Roman"/>
          <w:sz w:val="28"/>
          <w:szCs w:val="28"/>
        </w:rPr>
        <w:t xml:space="preserve">, </w:t>
      </w:r>
      <w:r w:rsidR="000C0AAC" w:rsidRPr="00AD3E40">
        <w:rPr>
          <w:rFonts w:ascii="Times New Roman" w:hAnsi="Times New Roman" w:cs="Times New Roman"/>
          <w:sz w:val="28"/>
          <w:szCs w:val="28"/>
        </w:rPr>
        <w:t>в 201</w:t>
      </w:r>
      <w:r w:rsidR="000C0AAC">
        <w:rPr>
          <w:rFonts w:ascii="Times New Roman" w:hAnsi="Times New Roman" w:cs="Times New Roman"/>
          <w:sz w:val="28"/>
          <w:szCs w:val="28"/>
        </w:rPr>
        <w:t>9</w:t>
      </w:r>
      <w:r w:rsidR="000C0AAC" w:rsidRPr="00AD3E40">
        <w:rPr>
          <w:rFonts w:ascii="Times New Roman" w:hAnsi="Times New Roman" w:cs="Times New Roman"/>
          <w:sz w:val="28"/>
          <w:szCs w:val="28"/>
        </w:rPr>
        <w:t xml:space="preserve"> году в городе Белгороде совместно с Белгородским районо</w:t>
      </w:r>
      <w:r w:rsidR="00F13EA9">
        <w:rPr>
          <w:rFonts w:ascii="Times New Roman" w:hAnsi="Times New Roman" w:cs="Times New Roman"/>
          <w:sz w:val="28"/>
          <w:szCs w:val="28"/>
        </w:rPr>
        <w:t xml:space="preserve">м реализованы следующие проекты </w:t>
      </w:r>
      <w:r w:rsidR="000C0AAC" w:rsidRPr="00AD3E40">
        <w:rPr>
          <w:rFonts w:ascii="Times New Roman" w:hAnsi="Times New Roman" w:cs="Times New Roman"/>
          <w:sz w:val="28"/>
          <w:szCs w:val="28"/>
        </w:rPr>
        <w:t>«Успешная карьера начинается с детства «Я - лидер»;</w:t>
      </w:r>
      <w:r w:rsidR="00F13EA9">
        <w:rPr>
          <w:rFonts w:ascii="Times New Roman" w:hAnsi="Times New Roman" w:cs="Times New Roman"/>
          <w:sz w:val="28"/>
          <w:szCs w:val="28"/>
        </w:rPr>
        <w:t xml:space="preserve"> </w:t>
      </w:r>
      <w:r w:rsidR="000C0AAC" w:rsidRPr="00AD3E40">
        <w:rPr>
          <w:rFonts w:ascii="Times New Roman" w:hAnsi="Times New Roman" w:cs="Times New Roman"/>
          <w:sz w:val="28"/>
          <w:szCs w:val="28"/>
        </w:rPr>
        <w:t>«Создание муниципальной сетевой модели поддержки и сопровождения одаренных детей «Новому времени – новые открытия»;</w:t>
      </w:r>
      <w:proofErr w:type="gramEnd"/>
      <w:r w:rsidR="00F13EA9">
        <w:rPr>
          <w:rFonts w:ascii="Times New Roman" w:hAnsi="Times New Roman" w:cs="Times New Roman"/>
          <w:sz w:val="28"/>
          <w:szCs w:val="28"/>
        </w:rPr>
        <w:t xml:space="preserve"> </w:t>
      </w:r>
      <w:proofErr w:type="gramStart"/>
      <w:r w:rsidR="000C0AAC" w:rsidRPr="00AD3E40">
        <w:rPr>
          <w:rFonts w:ascii="Times New Roman" w:hAnsi="Times New Roman" w:cs="Times New Roman"/>
          <w:sz w:val="28"/>
          <w:szCs w:val="28"/>
        </w:rPr>
        <w:t>«Пусть всегда будем МЫ!» (разработка системного подхода к организации инклюзивного образования детей с ограниченными возможностями здоровья в усл</w:t>
      </w:r>
      <w:r w:rsidR="000C0AAC">
        <w:rPr>
          <w:rFonts w:ascii="Times New Roman" w:hAnsi="Times New Roman" w:cs="Times New Roman"/>
          <w:sz w:val="28"/>
          <w:szCs w:val="28"/>
        </w:rPr>
        <w:t>овиях Белгородской агломерации);</w:t>
      </w:r>
      <w:r w:rsidR="00F13EA9">
        <w:rPr>
          <w:rFonts w:ascii="Times New Roman" w:hAnsi="Times New Roman" w:cs="Times New Roman"/>
          <w:sz w:val="28"/>
          <w:szCs w:val="28"/>
        </w:rPr>
        <w:t xml:space="preserve"> о</w:t>
      </w:r>
      <w:r w:rsidR="000C0AAC">
        <w:rPr>
          <w:rFonts w:ascii="Times New Roman" w:hAnsi="Times New Roman" w:cs="Times New Roman"/>
          <w:sz w:val="28"/>
          <w:szCs w:val="28"/>
        </w:rPr>
        <w:t>рганизация работы образовательной площадки «Академическая наука – образованию» на территории города Белгорода»;</w:t>
      </w:r>
      <w:r w:rsidR="00F13EA9">
        <w:rPr>
          <w:rFonts w:ascii="Times New Roman" w:hAnsi="Times New Roman" w:cs="Times New Roman"/>
          <w:sz w:val="28"/>
          <w:szCs w:val="28"/>
        </w:rPr>
        <w:t xml:space="preserve"> </w:t>
      </w:r>
      <w:r w:rsidR="000C0AAC">
        <w:rPr>
          <w:rFonts w:ascii="Times New Roman" w:hAnsi="Times New Roman" w:cs="Times New Roman"/>
          <w:sz w:val="28"/>
          <w:szCs w:val="28"/>
        </w:rPr>
        <w:t xml:space="preserve"> </w:t>
      </w:r>
      <w:r w:rsidR="00F13EA9">
        <w:rPr>
          <w:rFonts w:ascii="Times New Roman" w:hAnsi="Times New Roman" w:cs="Times New Roman"/>
          <w:sz w:val="28"/>
          <w:szCs w:val="28"/>
        </w:rPr>
        <w:t>с</w:t>
      </w:r>
      <w:r w:rsidR="000C0AAC">
        <w:rPr>
          <w:rFonts w:ascii="Times New Roman" w:hAnsi="Times New Roman" w:cs="Times New Roman"/>
          <w:sz w:val="28"/>
          <w:szCs w:val="28"/>
        </w:rPr>
        <w:t>оздание инклюзивной образовательной среды в муниципальной системе образования Белгорода («Пусть всегда будем МЫ!»);</w:t>
      </w:r>
      <w:r w:rsidR="00F13EA9">
        <w:rPr>
          <w:rFonts w:ascii="Times New Roman" w:hAnsi="Times New Roman" w:cs="Times New Roman"/>
          <w:sz w:val="28"/>
          <w:szCs w:val="28"/>
        </w:rPr>
        <w:t xml:space="preserve"> р</w:t>
      </w:r>
      <w:r w:rsidR="000C0AAC">
        <w:rPr>
          <w:rFonts w:ascii="Times New Roman" w:hAnsi="Times New Roman" w:cs="Times New Roman"/>
          <w:sz w:val="28"/>
          <w:szCs w:val="28"/>
        </w:rPr>
        <w:t>азработка муниципальной модели образовательных маршрутов «Профессиональная платформа» в образовательных учреждениях города Белгорода»;</w:t>
      </w:r>
      <w:proofErr w:type="gramEnd"/>
      <w:r w:rsidR="00F13EA9">
        <w:rPr>
          <w:rFonts w:ascii="Times New Roman" w:hAnsi="Times New Roman" w:cs="Times New Roman"/>
          <w:sz w:val="28"/>
          <w:szCs w:val="28"/>
        </w:rPr>
        <w:t xml:space="preserve"> с</w:t>
      </w:r>
      <w:r w:rsidR="000C0AAC">
        <w:rPr>
          <w:rFonts w:ascii="Times New Roman" w:hAnsi="Times New Roman" w:cs="Times New Roman"/>
          <w:sz w:val="28"/>
          <w:szCs w:val="28"/>
        </w:rPr>
        <w:t>оздание ассоциации детских и молодежных общественных организаций Белгородской агломерации «Мы – Белгородцы»;</w:t>
      </w:r>
      <w:r w:rsidR="00F13EA9">
        <w:rPr>
          <w:rFonts w:ascii="Times New Roman" w:hAnsi="Times New Roman" w:cs="Times New Roman"/>
          <w:sz w:val="28"/>
          <w:szCs w:val="28"/>
        </w:rPr>
        <w:t xml:space="preserve"> с</w:t>
      </w:r>
      <w:r w:rsidR="000C0AAC">
        <w:rPr>
          <w:rFonts w:ascii="Times New Roman" w:hAnsi="Times New Roman" w:cs="Times New Roman"/>
          <w:sz w:val="28"/>
          <w:szCs w:val="28"/>
        </w:rPr>
        <w:t>оздание муниципальной сетевой модели поддержки и сопровождения одаренных детей «Новому времени – новые открытия».</w:t>
      </w:r>
    </w:p>
    <w:p w:rsidR="00D94F47" w:rsidRPr="0034683D" w:rsidRDefault="00D94F47" w:rsidP="0054210D">
      <w:pPr>
        <w:pStyle w:val="a3"/>
        <w:spacing w:after="0" w:line="240" w:lineRule="auto"/>
        <w:ind w:left="0" w:firstLine="709"/>
        <w:jc w:val="both"/>
        <w:rPr>
          <w:rFonts w:ascii="Times New Roman" w:hAnsi="Times New Roman" w:cs="Times New Roman"/>
          <w:sz w:val="28"/>
          <w:szCs w:val="28"/>
        </w:rPr>
      </w:pPr>
      <w:proofErr w:type="gramStart"/>
      <w:r w:rsidRPr="0034683D">
        <w:rPr>
          <w:rFonts w:ascii="Times New Roman" w:hAnsi="Times New Roman" w:cs="Times New Roman"/>
          <w:sz w:val="28"/>
          <w:szCs w:val="28"/>
        </w:rPr>
        <w:t>В  соответстви</w:t>
      </w:r>
      <w:r>
        <w:rPr>
          <w:rFonts w:ascii="Times New Roman" w:hAnsi="Times New Roman" w:cs="Times New Roman"/>
          <w:sz w:val="28"/>
          <w:szCs w:val="28"/>
        </w:rPr>
        <w:t>и</w:t>
      </w:r>
      <w:r w:rsidRPr="0034683D">
        <w:rPr>
          <w:rFonts w:ascii="Times New Roman" w:hAnsi="Times New Roman" w:cs="Times New Roman"/>
          <w:sz w:val="28"/>
          <w:szCs w:val="28"/>
        </w:rPr>
        <w:t xml:space="preserve">  с  Постановлением  Губернатора Белгородской области от 11 апреля 2011 года № 36 (в ред. от 27.01.2015 </w:t>
      </w:r>
      <w:hyperlink r:id="rId9" w:history="1">
        <w:r w:rsidRPr="0034683D">
          <w:rPr>
            <w:rFonts w:ascii="Times New Roman" w:hAnsi="Times New Roman" w:cs="Times New Roman"/>
            <w:sz w:val="28"/>
            <w:szCs w:val="28"/>
          </w:rPr>
          <w:t>№</w:t>
        </w:r>
      </w:hyperlink>
      <w:r w:rsidRPr="0034683D">
        <w:rPr>
          <w:rFonts w:ascii="Times New Roman" w:hAnsi="Times New Roman" w:cs="Times New Roman"/>
          <w:sz w:val="28"/>
          <w:szCs w:val="28"/>
        </w:rPr>
        <w:t xml:space="preserve"> 6 «О Советах при Губернаторе области по развитию агломераций на территории области»</w:t>
      </w:r>
      <w:r>
        <w:rPr>
          <w:rFonts w:ascii="Times New Roman" w:hAnsi="Times New Roman" w:cs="Times New Roman"/>
          <w:sz w:val="28"/>
          <w:szCs w:val="28"/>
        </w:rPr>
        <w:t>)</w:t>
      </w:r>
      <w:r w:rsidRPr="0034683D">
        <w:rPr>
          <w:rFonts w:ascii="Times New Roman" w:hAnsi="Times New Roman" w:cs="Times New Roman"/>
          <w:sz w:val="28"/>
          <w:szCs w:val="28"/>
        </w:rPr>
        <w:t xml:space="preserve"> создан Совет по развитию </w:t>
      </w:r>
      <w:proofErr w:type="spellStart"/>
      <w:r w:rsidRPr="00686DED">
        <w:rPr>
          <w:rFonts w:ascii="Times New Roman" w:hAnsi="Times New Roman" w:cs="Times New Roman"/>
          <w:sz w:val="28"/>
          <w:szCs w:val="28"/>
          <w:u w:val="single"/>
        </w:rPr>
        <w:t>Старооскольско-Губкинской</w:t>
      </w:r>
      <w:proofErr w:type="spellEnd"/>
      <w:r w:rsidRPr="00686DED">
        <w:rPr>
          <w:rFonts w:ascii="Times New Roman" w:hAnsi="Times New Roman" w:cs="Times New Roman"/>
          <w:sz w:val="28"/>
          <w:szCs w:val="28"/>
          <w:u w:val="single"/>
        </w:rPr>
        <w:t xml:space="preserve"> агломерации</w:t>
      </w:r>
      <w:r w:rsidRPr="0034683D">
        <w:rPr>
          <w:rFonts w:ascii="Times New Roman" w:hAnsi="Times New Roman" w:cs="Times New Roman"/>
          <w:sz w:val="28"/>
          <w:szCs w:val="28"/>
        </w:rPr>
        <w:t xml:space="preserve"> для формирования модели сбалансированного пространственного развития на основе совершенствования системы расселения и размещения производительных сил, создания новых территориальных центров роста и повышения степени однородности социально-экономического</w:t>
      </w:r>
      <w:proofErr w:type="gramEnd"/>
      <w:r w:rsidRPr="0034683D">
        <w:rPr>
          <w:rFonts w:ascii="Times New Roman" w:hAnsi="Times New Roman" w:cs="Times New Roman"/>
          <w:sz w:val="28"/>
          <w:szCs w:val="28"/>
        </w:rPr>
        <w:t xml:space="preserve"> развития Старооскольского и Губкинского городских округов, посредством максимально полной реализации их потенциала и преимуществ</w:t>
      </w:r>
      <w:r>
        <w:rPr>
          <w:rFonts w:ascii="Times New Roman" w:hAnsi="Times New Roman" w:cs="Times New Roman"/>
          <w:sz w:val="28"/>
          <w:szCs w:val="28"/>
        </w:rPr>
        <w:t>.</w:t>
      </w:r>
    </w:p>
    <w:p w:rsidR="00F4282D" w:rsidRDefault="007601CA" w:rsidP="00F4282D">
      <w:pPr>
        <w:pStyle w:val="a3"/>
        <w:spacing w:after="0" w:line="240" w:lineRule="auto"/>
        <w:ind w:left="0" w:firstLine="709"/>
        <w:jc w:val="both"/>
        <w:rPr>
          <w:rFonts w:ascii="Times New Roman" w:hAnsi="Times New Roman" w:cs="Times New Roman"/>
          <w:sz w:val="28"/>
          <w:szCs w:val="28"/>
        </w:rPr>
      </w:pPr>
      <w:r w:rsidRPr="000C0AAC">
        <w:rPr>
          <w:rFonts w:ascii="Times New Roman" w:hAnsi="Times New Roman" w:cs="Times New Roman"/>
          <w:sz w:val="28"/>
          <w:szCs w:val="28"/>
        </w:rPr>
        <w:t>2</w:t>
      </w:r>
      <w:r w:rsidR="00911BB6" w:rsidRPr="000C0AAC">
        <w:rPr>
          <w:rFonts w:ascii="Times New Roman" w:hAnsi="Times New Roman" w:cs="Times New Roman"/>
          <w:sz w:val="28"/>
          <w:szCs w:val="28"/>
        </w:rPr>
        <w:t>.</w:t>
      </w:r>
      <w:r w:rsidR="00992A21" w:rsidRPr="000C0AAC">
        <w:rPr>
          <w:rFonts w:ascii="Times New Roman" w:hAnsi="Times New Roman" w:cs="Times New Roman"/>
          <w:sz w:val="28"/>
          <w:szCs w:val="28"/>
        </w:rPr>
        <w:t>3</w:t>
      </w:r>
      <w:r w:rsidR="00911BB6" w:rsidRPr="000C0AAC">
        <w:rPr>
          <w:rFonts w:ascii="Times New Roman" w:hAnsi="Times New Roman" w:cs="Times New Roman"/>
          <w:sz w:val="28"/>
          <w:szCs w:val="28"/>
        </w:rPr>
        <w:t xml:space="preserve">. </w:t>
      </w:r>
      <w:r w:rsidR="00F4282D" w:rsidRPr="00194545">
        <w:rPr>
          <w:rFonts w:ascii="Times New Roman" w:hAnsi="Times New Roman" w:cs="Times New Roman"/>
          <w:sz w:val="28"/>
          <w:szCs w:val="28"/>
        </w:rPr>
        <w:t xml:space="preserve">Иные виды межмуниципального сотрудничества по совместному решению вопросов местного значения (с перечислением участвующих </w:t>
      </w:r>
      <w:r w:rsidR="00F4282D">
        <w:rPr>
          <w:rFonts w:ascii="Times New Roman" w:hAnsi="Times New Roman" w:cs="Times New Roman"/>
          <w:sz w:val="28"/>
          <w:szCs w:val="28"/>
        </w:rPr>
        <w:t>муниципальных образований</w:t>
      </w:r>
      <w:r w:rsidR="00F4282D" w:rsidRPr="00194545">
        <w:rPr>
          <w:rFonts w:ascii="Times New Roman" w:hAnsi="Times New Roman" w:cs="Times New Roman"/>
          <w:sz w:val="28"/>
          <w:szCs w:val="28"/>
        </w:rPr>
        <w:t xml:space="preserve"> и документов, в соответствии с которыми определены направления и мероприятия межмуниципального сотрудничества).</w:t>
      </w:r>
    </w:p>
    <w:p w:rsidR="001E1E98" w:rsidRPr="000C0AAC" w:rsidRDefault="001E1E98" w:rsidP="00F4282D">
      <w:pPr>
        <w:pStyle w:val="a3"/>
        <w:spacing w:after="0" w:line="240" w:lineRule="auto"/>
        <w:ind w:left="0" w:firstLine="709"/>
        <w:jc w:val="both"/>
        <w:rPr>
          <w:rFonts w:ascii="Times New Roman" w:hAnsi="Times New Roman" w:cs="Times New Roman"/>
          <w:sz w:val="28"/>
          <w:szCs w:val="28"/>
        </w:rPr>
      </w:pPr>
      <w:r w:rsidRPr="000C0AAC">
        <w:rPr>
          <w:rFonts w:ascii="Times New Roman" w:hAnsi="Times New Roman" w:cs="Times New Roman"/>
          <w:sz w:val="28"/>
          <w:szCs w:val="28"/>
        </w:rPr>
        <w:t>На территории Губкинского городского округа с 2019 года работает ООО «Флагман», деятельность которого касается одной из наиболее актуальных сфер на сегодняшний день – это обращение с твердыми бытовыми отходами. Проект реализуется в рамках инвестиционной программы «Организация сортировки и утилизации твердых бытовых отходов на территории Белгородской области», в рамках региональной программы «Создание современной комплексной системы обращения с отходами» и призван улучшить экологическую ситуацию в области. ООО «Флагман» принимает твердые бытовые отходы территорий Губкинского и Старооскольского городских округов.</w:t>
      </w:r>
    </w:p>
    <w:p w:rsidR="001E1E98" w:rsidRPr="000C0AAC" w:rsidRDefault="00193650" w:rsidP="00F4282D">
      <w:pPr>
        <w:pStyle w:val="ae"/>
        <w:spacing w:before="0" w:beforeAutospacing="0" w:after="0" w:afterAutospacing="0"/>
        <w:ind w:firstLine="709"/>
        <w:contextualSpacing/>
        <w:jc w:val="both"/>
        <w:rPr>
          <w:sz w:val="28"/>
          <w:szCs w:val="28"/>
        </w:rPr>
      </w:pPr>
      <w:r w:rsidRPr="000C0AAC">
        <w:rPr>
          <w:sz w:val="28"/>
          <w:szCs w:val="28"/>
          <w:shd w:val="clear" w:color="auto" w:fill="FFFFFF"/>
        </w:rPr>
        <w:lastRenderedPageBreak/>
        <w:t xml:space="preserve">Фестивальное направление – самый яркий и интересный способ развития культурной среды. С одной стороны, это способ акцентирования внимания на уникальности своей территории, сплочения местного населения на основе культурных традиций. С другой – возможность формирования и укрепления  положительного имиджа района, как привлекательной площадки для гостей территории. В 2019 году в районе было проведено 2 </w:t>
      </w:r>
      <w:proofErr w:type="gramStart"/>
      <w:r w:rsidRPr="000C0AAC">
        <w:rPr>
          <w:sz w:val="28"/>
          <w:szCs w:val="28"/>
          <w:shd w:val="clear" w:color="auto" w:fill="FFFFFF"/>
        </w:rPr>
        <w:t>Межрегиональных</w:t>
      </w:r>
      <w:proofErr w:type="gramEnd"/>
      <w:r w:rsidRPr="000C0AAC">
        <w:rPr>
          <w:sz w:val="28"/>
          <w:szCs w:val="28"/>
          <w:shd w:val="clear" w:color="auto" w:fill="FFFFFF"/>
        </w:rPr>
        <w:t xml:space="preserve"> фестиваля: </w:t>
      </w:r>
      <w:proofErr w:type="gramStart"/>
      <w:r w:rsidRPr="000C0AAC">
        <w:rPr>
          <w:sz w:val="28"/>
          <w:szCs w:val="28"/>
          <w:shd w:val="clear" w:color="auto" w:fill="FFFFFF"/>
          <w:lang w:val="en-US"/>
        </w:rPr>
        <w:t>V</w:t>
      </w:r>
      <w:r w:rsidRPr="000C0AAC">
        <w:rPr>
          <w:sz w:val="28"/>
          <w:szCs w:val="28"/>
          <w:shd w:val="clear" w:color="auto" w:fill="FFFFFF"/>
        </w:rPr>
        <w:t xml:space="preserve"> фестиваль казачьей культуры «Казачий круг», гостями которого стали представители Белгородской, Воронежской, Курской и Луганской областей и </w:t>
      </w:r>
      <w:r w:rsidRPr="000C0AAC">
        <w:rPr>
          <w:sz w:val="28"/>
          <w:szCs w:val="28"/>
          <w:shd w:val="clear" w:color="auto" w:fill="FFFFFF"/>
          <w:lang w:val="en-US"/>
        </w:rPr>
        <w:t>VII</w:t>
      </w:r>
      <w:r w:rsidRPr="000C0AAC">
        <w:rPr>
          <w:sz w:val="28"/>
          <w:szCs w:val="28"/>
          <w:shd w:val="clear" w:color="auto" w:fill="FFFFFF"/>
        </w:rPr>
        <w:t xml:space="preserve"> фестиваль-состязание «Я – русский крестьянин».</w:t>
      </w:r>
      <w:proofErr w:type="gramEnd"/>
      <w:r w:rsidR="00F4282D">
        <w:rPr>
          <w:sz w:val="28"/>
          <w:szCs w:val="28"/>
          <w:shd w:val="clear" w:color="auto" w:fill="FFFFFF"/>
        </w:rPr>
        <w:t xml:space="preserve"> </w:t>
      </w:r>
      <w:r w:rsidRPr="000C0AAC">
        <w:rPr>
          <w:sz w:val="28"/>
          <w:szCs w:val="28"/>
        </w:rPr>
        <w:t xml:space="preserve">В июне 2019 года состоялся зональный этап </w:t>
      </w:r>
      <w:r w:rsidRPr="000C0AAC">
        <w:rPr>
          <w:sz w:val="28"/>
          <w:szCs w:val="28"/>
          <w:lang w:val="en-US"/>
        </w:rPr>
        <w:t>XII</w:t>
      </w:r>
      <w:r w:rsidRPr="000C0AAC">
        <w:rPr>
          <w:sz w:val="28"/>
          <w:szCs w:val="28"/>
        </w:rPr>
        <w:t xml:space="preserve"> областного фестиваля самодеятельного творчества граждан старшего </w:t>
      </w:r>
      <w:r w:rsidR="00857FDE" w:rsidRPr="000C0AAC">
        <w:rPr>
          <w:sz w:val="28"/>
          <w:szCs w:val="28"/>
        </w:rPr>
        <w:t>поколения «Край сердцу дорогой»</w:t>
      </w:r>
      <w:r w:rsidRPr="000C0AAC">
        <w:rPr>
          <w:sz w:val="28"/>
          <w:szCs w:val="28"/>
        </w:rPr>
        <w:t>.</w:t>
      </w:r>
    </w:p>
    <w:p w:rsidR="00857FDE" w:rsidRPr="000C0AAC" w:rsidRDefault="00857FDE" w:rsidP="00F4282D">
      <w:pPr>
        <w:spacing w:after="0" w:line="240" w:lineRule="auto"/>
        <w:ind w:firstLine="709"/>
        <w:jc w:val="both"/>
        <w:rPr>
          <w:rFonts w:ascii="Times New Roman" w:hAnsi="Times New Roman" w:cs="Times New Roman"/>
          <w:sz w:val="28"/>
          <w:szCs w:val="28"/>
        </w:rPr>
      </w:pPr>
      <w:r w:rsidRPr="000C0AAC">
        <w:rPr>
          <w:rFonts w:ascii="Times New Roman" w:hAnsi="Times New Roman" w:cs="Times New Roman"/>
          <w:sz w:val="28"/>
          <w:szCs w:val="28"/>
        </w:rPr>
        <w:t>Одной из форм межмуниципального сотрудничества является ежегодное проведение культурно – спортивной эстафеты с  выступлениями коллективов художественной самодеятельности в рамках государственной программы Белгородской области "Развитие кадровой политики Белгородской области на 2014-2020 годы"</w:t>
      </w:r>
      <w:r w:rsidR="002346B2">
        <w:rPr>
          <w:rFonts w:ascii="Times New Roman" w:hAnsi="Times New Roman" w:cs="Times New Roman"/>
          <w:sz w:val="28"/>
          <w:szCs w:val="28"/>
        </w:rPr>
        <w:t xml:space="preserve"> (</w:t>
      </w:r>
      <w:r w:rsidRPr="000C0AAC">
        <w:rPr>
          <w:rFonts w:ascii="Times New Roman" w:hAnsi="Times New Roman" w:cs="Times New Roman"/>
          <w:sz w:val="28"/>
          <w:szCs w:val="28"/>
        </w:rPr>
        <w:t>постановление Правительства Белгородской области от 16.12.2013 года № 526-пп</w:t>
      </w:r>
      <w:r w:rsidR="002346B2">
        <w:rPr>
          <w:rFonts w:ascii="Times New Roman" w:hAnsi="Times New Roman" w:cs="Times New Roman"/>
          <w:sz w:val="28"/>
          <w:szCs w:val="28"/>
        </w:rPr>
        <w:t>)</w:t>
      </w:r>
      <w:r w:rsidRPr="000C0AAC">
        <w:rPr>
          <w:rFonts w:ascii="Times New Roman" w:hAnsi="Times New Roman" w:cs="Times New Roman"/>
          <w:sz w:val="28"/>
          <w:szCs w:val="28"/>
        </w:rPr>
        <w:t xml:space="preserve">. В рамках таких творческих встреч, жители других районов имеют возможность ознакомиться с декоративно – прикладным творчеством и изобразительным искусством лучших мастеров и художников, поучаствовать </w:t>
      </w:r>
      <w:proofErr w:type="gramStart"/>
      <w:r w:rsidRPr="000C0AAC">
        <w:rPr>
          <w:rFonts w:ascii="Times New Roman" w:hAnsi="Times New Roman" w:cs="Times New Roman"/>
          <w:sz w:val="28"/>
          <w:szCs w:val="28"/>
        </w:rPr>
        <w:t>в</w:t>
      </w:r>
      <w:proofErr w:type="gramEnd"/>
      <w:r w:rsidRPr="000C0AAC">
        <w:rPr>
          <w:rFonts w:ascii="Times New Roman" w:hAnsi="Times New Roman" w:cs="Times New Roman"/>
          <w:sz w:val="28"/>
          <w:szCs w:val="28"/>
        </w:rPr>
        <w:t xml:space="preserve"> </w:t>
      </w:r>
      <w:proofErr w:type="gramStart"/>
      <w:r w:rsidRPr="000C0AAC">
        <w:rPr>
          <w:rFonts w:ascii="Times New Roman" w:hAnsi="Times New Roman" w:cs="Times New Roman"/>
          <w:sz w:val="28"/>
          <w:szCs w:val="28"/>
        </w:rPr>
        <w:t>мастер</w:t>
      </w:r>
      <w:proofErr w:type="gramEnd"/>
      <w:r w:rsidRPr="000C0AAC">
        <w:rPr>
          <w:rFonts w:ascii="Times New Roman" w:hAnsi="Times New Roman" w:cs="Times New Roman"/>
          <w:sz w:val="28"/>
          <w:szCs w:val="28"/>
        </w:rPr>
        <w:t xml:space="preserve"> – классах, приобрести сувенирную продукцию,  увидеть презентацию видеофильмов  и печатной продукции, рассказывающей о социально – экономическом развитии района, богатом историческом, духовном и культурном наследии.</w:t>
      </w:r>
    </w:p>
    <w:p w:rsidR="00BB1B3E" w:rsidRDefault="007601CA" w:rsidP="00BB1B3E">
      <w:pPr>
        <w:pStyle w:val="a3"/>
        <w:spacing w:after="0" w:line="240" w:lineRule="auto"/>
        <w:ind w:left="0" w:firstLine="709"/>
        <w:jc w:val="both"/>
        <w:rPr>
          <w:rFonts w:ascii="Times New Roman" w:hAnsi="Times New Roman" w:cs="Times New Roman"/>
          <w:sz w:val="28"/>
          <w:szCs w:val="28"/>
        </w:rPr>
      </w:pPr>
      <w:r w:rsidRPr="00194545">
        <w:rPr>
          <w:rFonts w:ascii="Times New Roman" w:hAnsi="Times New Roman" w:cs="Times New Roman"/>
          <w:sz w:val="28"/>
          <w:szCs w:val="28"/>
        </w:rPr>
        <w:t>2.</w:t>
      </w:r>
      <w:r w:rsidR="00992A21" w:rsidRPr="00194545">
        <w:rPr>
          <w:rFonts w:ascii="Times New Roman" w:hAnsi="Times New Roman" w:cs="Times New Roman"/>
          <w:sz w:val="28"/>
          <w:szCs w:val="28"/>
        </w:rPr>
        <w:t>4</w:t>
      </w:r>
      <w:r w:rsidRPr="00194545">
        <w:rPr>
          <w:rFonts w:ascii="Times New Roman" w:hAnsi="Times New Roman" w:cs="Times New Roman"/>
          <w:sz w:val="28"/>
          <w:szCs w:val="28"/>
        </w:rPr>
        <w:t xml:space="preserve">. </w:t>
      </w:r>
      <w:r w:rsidR="00D9038C" w:rsidRPr="00194545">
        <w:rPr>
          <w:rFonts w:ascii="Times New Roman" w:hAnsi="Times New Roman" w:cs="Times New Roman"/>
          <w:sz w:val="28"/>
          <w:szCs w:val="28"/>
        </w:rPr>
        <w:t>В</w:t>
      </w:r>
      <w:r w:rsidRPr="00194545">
        <w:rPr>
          <w:rFonts w:ascii="Times New Roman" w:hAnsi="Times New Roman" w:cs="Times New Roman"/>
          <w:sz w:val="28"/>
          <w:szCs w:val="28"/>
        </w:rPr>
        <w:t>ыводы и предложения по разделу.</w:t>
      </w:r>
    </w:p>
    <w:p w:rsidR="00193650" w:rsidRPr="00BB1B3E" w:rsidRDefault="00193650" w:rsidP="00BB1B3E">
      <w:pPr>
        <w:pStyle w:val="a3"/>
        <w:spacing w:after="0" w:line="240" w:lineRule="auto"/>
        <w:ind w:left="0" w:firstLine="709"/>
        <w:jc w:val="both"/>
        <w:rPr>
          <w:rFonts w:ascii="Times New Roman" w:hAnsi="Times New Roman" w:cs="Times New Roman"/>
          <w:sz w:val="28"/>
          <w:szCs w:val="28"/>
        </w:rPr>
      </w:pPr>
      <w:r w:rsidRPr="008748BC">
        <w:rPr>
          <w:rFonts w:ascii="Times New Roman" w:hAnsi="Times New Roman"/>
          <w:sz w:val="28"/>
          <w:szCs w:val="28"/>
        </w:rPr>
        <w:t>С целью развития межмуниципального сотрудничества предлагае</w:t>
      </w:r>
      <w:r w:rsidR="00891F10">
        <w:rPr>
          <w:rFonts w:ascii="Times New Roman" w:hAnsi="Times New Roman"/>
          <w:sz w:val="28"/>
          <w:szCs w:val="28"/>
        </w:rPr>
        <w:t>тся</w:t>
      </w:r>
      <w:r w:rsidRPr="008748BC">
        <w:rPr>
          <w:rFonts w:ascii="Times New Roman" w:hAnsi="Times New Roman"/>
          <w:sz w:val="28"/>
          <w:szCs w:val="28"/>
        </w:rPr>
        <w:t xml:space="preserve"> расширить границы взаимодействия муниципалитетов не только в форме участия в совместных мероприятиях и конкурсах,  но также направить работу на совместное развитие проектной деятельности, обмена опытом в части внедрения бережливого управления и развития «Цифровой культуры». Организация и проведение таких мероприятий </w:t>
      </w:r>
      <w:r w:rsidRPr="008748BC">
        <w:rPr>
          <w:rFonts w:ascii="Times New Roman" w:hAnsi="Times New Roman"/>
          <w:sz w:val="28"/>
          <w:szCs w:val="28"/>
        </w:rPr>
        <w:sym w:font="Symbol" w:char="F02D"/>
      </w:r>
      <w:r w:rsidRPr="008748BC">
        <w:rPr>
          <w:rFonts w:ascii="Times New Roman" w:hAnsi="Times New Roman"/>
          <w:sz w:val="28"/>
          <w:szCs w:val="28"/>
        </w:rPr>
        <w:t xml:space="preserve"> естественная площадка для повышения профессионального уровня работников, поиска новых форм и методов работы.</w:t>
      </w:r>
    </w:p>
    <w:p w:rsidR="000D2745" w:rsidRPr="004245F5" w:rsidRDefault="000D2745" w:rsidP="00F428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45F5">
        <w:rPr>
          <w:rFonts w:ascii="Times New Roman" w:eastAsia="Times New Roman" w:hAnsi="Times New Roman" w:cs="Times New Roman"/>
          <w:sz w:val="28"/>
          <w:szCs w:val="28"/>
          <w:lang w:eastAsia="ru-RU"/>
        </w:rPr>
        <w:t>Межмуниципальное сотрудничество – стратегически важное направление развития города, так как является действенным инструментом повышения конкурентоспособности муниципальных образований. В современных условиях принципы конкуренции или соперничества между муниципалитетами за ресурсы развития, в том числе и финансовые, должны быть заменены принципами кооперирования и многоуровневой координации, созданием совместных проектов, применительно к местной территории с ее потенциалом</w:t>
      </w:r>
      <w:r>
        <w:rPr>
          <w:rFonts w:ascii="Times New Roman" w:eastAsia="Times New Roman" w:hAnsi="Times New Roman" w:cs="Times New Roman"/>
          <w:sz w:val="28"/>
          <w:szCs w:val="28"/>
          <w:lang w:eastAsia="ru-RU"/>
        </w:rPr>
        <w:t xml:space="preserve"> </w:t>
      </w:r>
      <w:r w:rsidRPr="004245F5">
        <w:rPr>
          <w:rFonts w:ascii="Times New Roman" w:eastAsia="Times New Roman" w:hAnsi="Times New Roman" w:cs="Times New Roman"/>
          <w:sz w:val="28"/>
          <w:szCs w:val="28"/>
          <w:lang w:eastAsia="ru-RU"/>
        </w:rPr>
        <w:t>и возможностями.</w:t>
      </w:r>
    </w:p>
    <w:p w:rsidR="00375D71" w:rsidRPr="00126C13" w:rsidRDefault="00375D71" w:rsidP="00126C13">
      <w:pPr>
        <w:spacing w:after="0" w:line="240" w:lineRule="auto"/>
        <w:ind w:firstLine="709"/>
        <w:jc w:val="both"/>
        <w:rPr>
          <w:rFonts w:ascii="Times New Roman" w:hAnsi="Times New Roman"/>
          <w:sz w:val="28"/>
          <w:szCs w:val="28"/>
        </w:rPr>
      </w:pPr>
      <w:r w:rsidRPr="00BC62D9">
        <w:rPr>
          <w:rFonts w:ascii="Times New Roman" w:hAnsi="Times New Roman"/>
          <w:sz w:val="28"/>
          <w:szCs w:val="28"/>
        </w:rPr>
        <w:t xml:space="preserve">Взаимодействие в области культуры, образования, спорта и социальной защиты. Заключение межмуниципальных соглашений в социально – культурной сфере, в первую очередь, это может касаться проведения совместных мероприятий культурной направленности, спортивных и образовательных мероприятий: фестивалей, спортивных соревнований, конкурсов и конференций, а также создание общей среды социальных </w:t>
      </w:r>
      <w:r w:rsidRPr="00126C13">
        <w:rPr>
          <w:rFonts w:ascii="Times New Roman" w:hAnsi="Times New Roman"/>
          <w:sz w:val="28"/>
          <w:szCs w:val="28"/>
        </w:rPr>
        <w:lastRenderedPageBreak/>
        <w:t>процессов, обмен опытом в реализации направлений действующих программ, формирование межмуниципальных фондов, способствующих развитию молодежи и общества.</w:t>
      </w:r>
    </w:p>
    <w:p w:rsidR="00193650" w:rsidRPr="00126C13" w:rsidRDefault="00193650" w:rsidP="00126C13">
      <w:pPr>
        <w:pStyle w:val="a3"/>
        <w:spacing w:after="0" w:line="240" w:lineRule="auto"/>
        <w:ind w:left="0" w:firstLine="709"/>
        <w:jc w:val="both"/>
        <w:rPr>
          <w:rFonts w:ascii="Times New Roman" w:hAnsi="Times New Roman" w:cs="Times New Roman"/>
          <w:sz w:val="28"/>
          <w:szCs w:val="28"/>
        </w:rPr>
      </w:pPr>
    </w:p>
    <w:p w:rsidR="005A7767" w:rsidRPr="00126C13" w:rsidRDefault="007601CA" w:rsidP="00126C13">
      <w:pPr>
        <w:pStyle w:val="a3"/>
        <w:spacing w:after="0" w:line="240" w:lineRule="auto"/>
        <w:ind w:left="0" w:firstLine="709"/>
        <w:jc w:val="both"/>
        <w:rPr>
          <w:rFonts w:ascii="Times New Roman" w:hAnsi="Times New Roman" w:cs="Times New Roman"/>
          <w:b/>
          <w:sz w:val="28"/>
          <w:szCs w:val="28"/>
        </w:rPr>
      </w:pPr>
      <w:r w:rsidRPr="00126C13">
        <w:rPr>
          <w:rFonts w:ascii="Times New Roman" w:hAnsi="Times New Roman" w:cs="Times New Roman"/>
          <w:sz w:val="28"/>
          <w:szCs w:val="28"/>
        </w:rPr>
        <w:t xml:space="preserve"> </w:t>
      </w:r>
      <w:r w:rsidR="00D9038C" w:rsidRPr="00126C13">
        <w:rPr>
          <w:rFonts w:ascii="Times New Roman" w:hAnsi="Times New Roman" w:cs="Times New Roman"/>
          <w:b/>
          <w:sz w:val="28"/>
          <w:szCs w:val="28"/>
        </w:rPr>
        <w:t xml:space="preserve">3. </w:t>
      </w:r>
      <w:r w:rsidR="005A7767" w:rsidRPr="00126C13">
        <w:rPr>
          <w:rFonts w:ascii="Times New Roman" w:hAnsi="Times New Roman" w:cs="Times New Roman"/>
          <w:b/>
          <w:sz w:val="28"/>
          <w:szCs w:val="28"/>
        </w:rPr>
        <w:t>Организационные модели местного самоуправления</w:t>
      </w:r>
    </w:p>
    <w:p w:rsidR="00CC4C85" w:rsidRPr="00126C13" w:rsidRDefault="007601CA" w:rsidP="00126C13">
      <w:pPr>
        <w:spacing w:after="0" w:line="240" w:lineRule="auto"/>
        <w:ind w:firstLine="709"/>
        <w:jc w:val="both"/>
        <w:rPr>
          <w:rFonts w:ascii="Times New Roman" w:hAnsi="Times New Roman" w:cs="Times New Roman"/>
          <w:sz w:val="28"/>
          <w:szCs w:val="28"/>
        </w:rPr>
      </w:pPr>
      <w:r w:rsidRPr="00126C13">
        <w:rPr>
          <w:rFonts w:ascii="Times New Roman" w:hAnsi="Times New Roman" w:cs="Times New Roman"/>
          <w:sz w:val="28"/>
          <w:szCs w:val="28"/>
        </w:rPr>
        <w:t xml:space="preserve">3.1. Основные организационные модели </w:t>
      </w:r>
      <w:r w:rsidR="00260314" w:rsidRPr="00126C13">
        <w:rPr>
          <w:rFonts w:ascii="Times New Roman" w:hAnsi="Times New Roman" w:cs="Times New Roman"/>
          <w:sz w:val="28"/>
          <w:szCs w:val="28"/>
        </w:rPr>
        <w:t>местного самоуправления</w:t>
      </w:r>
      <w:r w:rsidRPr="00126C13">
        <w:rPr>
          <w:rFonts w:ascii="Times New Roman" w:hAnsi="Times New Roman" w:cs="Times New Roman"/>
          <w:sz w:val="28"/>
          <w:szCs w:val="28"/>
        </w:rPr>
        <w:t xml:space="preserve">, применяемые в </w:t>
      </w:r>
      <w:r w:rsidR="002346B2" w:rsidRPr="00126C13">
        <w:rPr>
          <w:rFonts w:ascii="Times New Roman" w:hAnsi="Times New Roman" w:cs="Times New Roman"/>
          <w:sz w:val="28"/>
          <w:szCs w:val="28"/>
        </w:rPr>
        <w:t>Белгородской области</w:t>
      </w:r>
      <w:r w:rsidRPr="00126C13">
        <w:rPr>
          <w:rFonts w:ascii="Times New Roman" w:hAnsi="Times New Roman" w:cs="Times New Roman"/>
          <w:sz w:val="28"/>
          <w:szCs w:val="28"/>
        </w:rPr>
        <w:t>.</w:t>
      </w:r>
    </w:p>
    <w:p w:rsidR="0041549F" w:rsidRPr="00126C13" w:rsidRDefault="0041549F" w:rsidP="00126C13">
      <w:pPr>
        <w:pStyle w:val="a3"/>
        <w:tabs>
          <w:tab w:val="left" w:pos="142"/>
        </w:tabs>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В соответствии со статье</w:t>
      </w:r>
      <w:r w:rsidR="00BE644F" w:rsidRPr="00126C13">
        <w:rPr>
          <w:rFonts w:ascii="Times New Roman" w:hAnsi="Times New Roman" w:cs="Times New Roman"/>
          <w:sz w:val="28"/>
          <w:szCs w:val="28"/>
        </w:rPr>
        <w:t>й</w:t>
      </w:r>
      <w:r w:rsidRPr="00126C13">
        <w:rPr>
          <w:rFonts w:ascii="Times New Roman" w:hAnsi="Times New Roman" w:cs="Times New Roman"/>
          <w:sz w:val="28"/>
          <w:szCs w:val="28"/>
        </w:rPr>
        <w:t xml:space="preserve"> 34 ФЗ №131</w:t>
      </w:r>
      <w:r w:rsidR="00144EF0" w:rsidRPr="00126C13">
        <w:rPr>
          <w:rFonts w:ascii="Times New Roman" w:hAnsi="Times New Roman" w:cs="Times New Roman"/>
          <w:sz w:val="28"/>
          <w:szCs w:val="28"/>
        </w:rPr>
        <w:t>-ФЗ</w:t>
      </w:r>
      <w:r w:rsidRPr="00126C13">
        <w:rPr>
          <w:rFonts w:ascii="Times New Roman" w:hAnsi="Times New Roman" w:cs="Times New Roman"/>
          <w:sz w:val="28"/>
          <w:szCs w:val="28"/>
        </w:rPr>
        <w:t xml:space="preserve"> «Об общих принципах организации местного самоуправления в Российской Федерации» структуру органов местного самоуправления составляет:                                    </w:t>
      </w:r>
    </w:p>
    <w:p w:rsidR="0041549F" w:rsidRPr="00126C13" w:rsidRDefault="0041549F" w:rsidP="00126C13">
      <w:pPr>
        <w:pStyle w:val="a3"/>
        <w:tabs>
          <w:tab w:val="left" w:pos="142"/>
        </w:tabs>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 xml:space="preserve">-    представительный орган муниципального образования; </w:t>
      </w:r>
    </w:p>
    <w:p w:rsidR="0041549F" w:rsidRPr="00126C13" w:rsidRDefault="0041549F" w:rsidP="00126C13">
      <w:pPr>
        <w:pStyle w:val="a3"/>
        <w:tabs>
          <w:tab w:val="left" w:pos="142"/>
        </w:tabs>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 xml:space="preserve">-   глава муниципального образования, </w:t>
      </w:r>
    </w:p>
    <w:p w:rsidR="0041549F" w:rsidRPr="00126C13" w:rsidRDefault="0041549F" w:rsidP="00126C13">
      <w:pPr>
        <w:pStyle w:val="a3"/>
        <w:tabs>
          <w:tab w:val="left" w:pos="142"/>
        </w:tabs>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 местная администрация (исполнительно-распорядительный орган муниципального образования);</w:t>
      </w:r>
    </w:p>
    <w:p w:rsidR="0041549F" w:rsidRPr="00126C13" w:rsidRDefault="0041549F" w:rsidP="00126C13">
      <w:pPr>
        <w:pStyle w:val="a3"/>
        <w:tabs>
          <w:tab w:val="left" w:pos="142"/>
        </w:tabs>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 контрольно-счетный орган муниципального образования;</w:t>
      </w:r>
    </w:p>
    <w:p w:rsidR="0041549F" w:rsidRPr="00126C13" w:rsidRDefault="0041549F" w:rsidP="00126C13">
      <w:pPr>
        <w:pStyle w:val="a3"/>
        <w:tabs>
          <w:tab w:val="left" w:pos="142"/>
        </w:tabs>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1549F" w:rsidRPr="00126C13" w:rsidRDefault="0041549F" w:rsidP="00126C13">
      <w:pPr>
        <w:pStyle w:val="a3"/>
        <w:tabs>
          <w:tab w:val="left" w:pos="142"/>
        </w:tabs>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 xml:space="preserve">Законом Белгородской области от 30.03.2005 г. № 177 «Об особенностях организации местного самоуправления в Белгородской области» регулируются отдельные вопросы, связанные с порядком избрания и статусом главы муниципального образования в Белгородской области, избрание представительных органов, устанавливается наименование органов местного самоуправления. </w:t>
      </w:r>
    </w:p>
    <w:p w:rsidR="0041549F" w:rsidRPr="00126C13" w:rsidRDefault="0041549F" w:rsidP="00126C13">
      <w:pPr>
        <w:pStyle w:val="a3"/>
        <w:tabs>
          <w:tab w:val="left" w:pos="142"/>
        </w:tabs>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Представительный орган муниципального образования – это основной орган в системе местного самоуправления. В Белгородской области осуществля</w:t>
      </w:r>
      <w:r w:rsidR="002346B2" w:rsidRPr="00126C13">
        <w:rPr>
          <w:rFonts w:ascii="Times New Roman" w:hAnsi="Times New Roman" w:cs="Times New Roman"/>
          <w:sz w:val="28"/>
          <w:szCs w:val="28"/>
        </w:rPr>
        <w:t>ю</w:t>
      </w:r>
      <w:r w:rsidRPr="00126C13">
        <w:rPr>
          <w:rFonts w:ascii="Times New Roman" w:hAnsi="Times New Roman" w:cs="Times New Roman"/>
          <w:sz w:val="28"/>
          <w:szCs w:val="28"/>
        </w:rPr>
        <w:t xml:space="preserve">т деятельность 212 представительных органов муниципальных образований, из них 199 сформированы на муниципальных выборах, 13 методом делегирования. </w:t>
      </w:r>
    </w:p>
    <w:p w:rsidR="002346B2" w:rsidRPr="00126C13" w:rsidRDefault="0041549F" w:rsidP="00126C13">
      <w:pPr>
        <w:pStyle w:val="a3"/>
        <w:tabs>
          <w:tab w:val="left" w:pos="142"/>
        </w:tabs>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 xml:space="preserve">Глава муниципального образования в Белгородской области избирается представительным органом соответствующего муниципального образования из своего состава и исполняет полномочия его председателя. </w:t>
      </w:r>
    </w:p>
    <w:p w:rsidR="00622DDB" w:rsidRPr="00126C13" w:rsidRDefault="002346B2" w:rsidP="00126C13">
      <w:pPr>
        <w:pStyle w:val="a3"/>
        <w:spacing w:after="0" w:line="240" w:lineRule="auto"/>
        <w:ind w:left="0" w:firstLine="709"/>
        <w:jc w:val="both"/>
        <w:rPr>
          <w:rFonts w:ascii="Times New Roman" w:hAnsi="Times New Roman" w:cs="Times New Roman"/>
          <w:sz w:val="28"/>
          <w:szCs w:val="28"/>
        </w:rPr>
      </w:pPr>
      <w:r w:rsidRPr="00126C13">
        <w:rPr>
          <w:rFonts w:ascii="Times New Roman" w:hAnsi="Times New Roman"/>
          <w:sz w:val="28"/>
          <w:szCs w:val="28"/>
        </w:rPr>
        <w:t>П</w:t>
      </w:r>
      <w:r w:rsidR="00622DDB" w:rsidRPr="00126C13">
        <w:rPr>
          <w:rFonts w:ascii="Times New Roman" w:hAnsi="Times New Roman"/>
          <w:sz w:val="28"/>
          <w:szCs w:val="28"/>
        </w:rPr>
        <w:t>редставительный орган муниципального района в Белгородской области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по одному депутату от представительного органа каждого поселения.</w:t>
      </w:r>
    </w:p>
    <w:p w:rsidR="00071C27" w:rsidRPr="00126C13" w:rsidRDefault="00071C27" w:rsidP="00126C13">
      <w:pPr>
        <w:pStyle w:val="a3"/>
        <w:spacing w:after="0" w:line="240" w:lineRule="auto"/>
        <w:ind w:left="0" w:firstLine="709"/>
        <w:jc w:val="both"/>
        <w:rPr>
          <w:rFonts w:ascii="Times New Roman" w:hAnsi="Times New Roman" w:cs="Times New Roman"/>
          <w:sz w:val="28"/>
          <w:szCs w:val="28"/>
        </w:rPr>
      </w:pPr>
      <w:r w:rsidRPr="00126C13">
        <w:rPr>
          <w:rFonts w:ascii="Times New Roman" w:hAnsi="Times New Roman" w:cs="Times New Roman"/>
          <w:sz w:val="28"/>
          <w:szCs w:val="28"/>
        </w:rPr>
        <w:t>Главы администрации муниципальных образований избираются в соответствии с конкурсными процедурами. Дополнительные требования к кандидатам установлены в Уставах муниципальных образований и законе Белгородской области № 177 «Об особенностях организации местного самоуправления в Белгородской области» (главы местной администрации муниципального района, администраций городских и сельских поселений назначаются по контракту по результатам конкурса).</w:t>
      </w:r>
    </w:p>
    <w:p w:rsidR="00492453" w:rsidRPr="002125AA" w:rsidRDefault="00492453" w:rsidP="002346B2">
      <w:pPr>
        <w:spacing w:after="0" w:line="240" w:lineRule="auto"/>
        <w:ind w:firstLine="709"/>
        <w:contextualSpacing/>
        <w:jc w:val="both"/>
        <w:rPr>
          <w:rFonts w:ascii="Times New Roman" w:hAnsi="Times New Roman"/>
          <w:sz w:val="28"/>
          <w:szCs w:val="28"/>
        </w:rPr>
      </w:pPr>
      <w:r w:rsidRPr="002125AA">
        <w:rPr>
          <w:rFonts w:ascii="Times New Roman" w:hAnsi="Times New Roman"/>
          <w:sz w:val="28"/>
          <w:szCs w:val="28"/>
        </w:rPr>
        <w:t>Организационная модель местного самоуправления</w:t>
      </w:r>
      <w:r>
        <w:rPr>
          <w:rFonts w:ascii="Times New Roman" w:hAnsi="Times New Roman"/>
          <w:sz w:val="28"/>
          <w:szCs w:val="28"/>
        </w:rPr>
        <w:t xml:space="preserve"> (</w:t>
      </w:r>
      <w:r w:rsidRPr="002125AA">
        <w:rPr>
          <w:rFonts w:ascii="Times New Roman" w:hAnsi="Times New Roman"/>
          <w:sz w:val="28"/>
          <w:szCs w:val="28"/>
        </w:rPr>
        <w:t>Грайворонск</w:t>
      </w:r>
      <w:r w:rsidR="00EF4DC6">
        <w:rPr>
          <w:rFonts w:ascii="Times New Roman" w:hAnsi="Times New Roman"/>
          <w:sz w:val="28"/>
          <w:szCs w:val="28"/>
        </w:rPr>
        <w:t>ий</w:t>
      </w:r>
      <w:r w:rsidRPr="002125AA">
        <w:rPr>
          <w:rFonts w:ascii="Times New Roman" w:hAnsi="Times New Roman"/>
          <w:sz w:val="28"/>
          <w:szCs w:val="28"/>
        </w:rPr>
        <w:t xml:space="preserve"> городско</w:t>
      </w:r>
      <w:r w:rsidR="00EF4DC6">
        <w:rPr>
          <w:rFonts w:ascii="Times New Roman" w:hAnsi="Times New Roman"/>
          <w:sz w:val="28"/>
          <w:szCs w:val="28"/>
        </w:rPr>
        <w:t>й</w:t>
      </w:r>
      <w:r w:rsidRPr="002125AA">
        <w:rPr>
          <w:rFonts w:ascii="Times New Roman" w:hAnsi="Times New Roman"/>
          <w:sz w:val="28"/>
          <w:szCs w:val="28"/>
        </w:rPr>
        <w:t xml:space="preserve"> округ</w:t>
      </w:r>
      <w:r>
        <w:rPr>
          <w:rFonts w:ascii="Times New Roman" w:hAnsi="Times New Roman"/>
          <w:sz w:val="28"/>
          <w:szCs w:val="28"/>
        </w:rPr>
        <w:t>)</w:t>
      </w:r>
      <w:r w:rsidRPr="002125AA">
        <w:rPr>
          <w:rFonts w:ascii="Times New Roman" w:hAnsi="Times New Roman"/>
          <w:sz w:val="28"/>
          <w:szCs w:val="28"/>
        </w:rPr>
        <w:t xml:space="preserve"> предусматривает объединение низовых элементов общественного самоуправления по территориальному признаку.</w:t>
      </w:r>
    </w:p>
    <w:p w:rsidR="00492453" w:rsidRPr="002125AA" w:rsidRDefault="00492453" w:rsidP="002346B2">
      <w:pPr>
        <w:spacing w:after="0" w:line="240" w:lineRule="auto"/>
        <w:ind w:firstLine="709"/>
        <w:contextualSpacing/>
        <w:jc w:val="both"/>
        <w:rPr>
          <w:rFonts w:ascii="Times New Roman" w:hAnsi="Times New Roman"/>
          <w:sz w:val="28"/>
          <w:szCs w:val="28"/>
        </w:rPr>
      </w:pPr>
      <w:r w:rsidRPr="002125AA">
        <w:rPr>
          <w:rFonts w:ascii="Times New Roman" w:hAnsi="Times New Roman"/>
          <w:sz w:val="28"/>
          <w:szCs w:val="28"/>
        </w:rPr>
        <w:lastRenderedPageBreak/>
        <w:t>В качестве единиц общественного самоуправления выделены территории внутри округа с учетом административно-территориального деления округа, исторических, культурных, социально-экономических, коммунальных</w:t>
      </w:r>
      <w:r>
        <w:rPr>
          <w:rFonts w:ascii="Times New Roman" w:hAnsi="Times New Roman"/>
          <w:sz w:val="28"/>
          <w:szCs w:val="28"/>
        </w:rPr>
        <w:t xml:space="preserve"> и иных особенностей территории</w:t>
      </w:r>
      <w:r w:rsidRPr="002125AA">
        <w:rPr>
          <w:rFonts w:ascii="Times New Roman" w:hAnsi="Times New Roman"/>
          <w:sz w:val="28"/>
          <w:szCs w:val="28"/>
        </w:rPr>
        <w:t xml:space="preserve">. Данные территории представляют собой внутренне целостные сегменты округа. </w:t>
      </w:r>
    </w:p>
    <w:p w:rsidR="00492453" w:rsidRPr="002125AA" w:rsidRDefault="00492453" w:rsidP="002346B2">
      <w:pPr>
        <w:spacing w:after="0" w:line="240" w:lineRule="auto"/>
        <w:ind w:firstLine="709"/>
        <w:contextualSpacing/>
        <w:jc w:val="both"/>
        <w:rPr>
          <w:rFonts w:ascii="Times New Roman" w:hAnsi="Times New Roman"/>
          <w:sz w:val="28"/>
          <w:szCs w:val="28"/>
        </w:rPr>
      </w:pPr>
      <w:r w:rsidRPr="002125AA">
        <w:rPr>
          <w:rFonts w:ascii="Times New Roman" w:hAnsi="Times New Roman"/>
          <w:sz w:val="28"/>
          <w:szCs w:val="28"/>
        </w:rPr>
        <w:t>Территория самоуправления – часть территории округа, на которой граждане осуществляют общественное самоуправление по месту их жительства или деятельности.</w:t>
      </w:r>
    </w:p>
    <w:p w:rsidR="00492453" w:rsidRPr="002125AA" w:rsidRDefault="00492453" w:rsidP="002346B2">
      <w:pPr>
        <w:spacing w:after="0" w:line="240" w:lineRule="auto"/>
        <w:ind w:firstLine="709"/>
        <w:contextualSpacing/>
        <w:jc w:val="both"/>
        <w:rPr>
          <w:rFonts w:ascii="Times New Roman" w:hAnsi="Times New Roman"/>
          <w:sz w:val="28"/>
          <w:szCs w:val="28"/>
        </w:rPr>
      </w:pPr>
      <w:r w:rsidRPr="002125AA">
        <w:rPr>
          <w:rFonts w:ascii="Times New Roman" w:hAnsi="Times New Roman"/>
          <w:sz w:val="28"/>
          <w:szCs w:val="28"/>
        </w:rPr>
        <w:t>Территории самоуправления возглавляют Советы по развитию территории – высшие органы общественного самоуправления.</w:t>
      </w:r>
    </w:p>
    <w:p w:rsidR="00492453" w:rsidRPr="002125AA" w:rsidRDefault="00492453" w:rsidP="002346B2">
      <w:pPr>
        <w:spacing w:after="0" w:line="240" w:lineRule="auto"/>
        <w:ind w:firstLine="709"/>
        <w:contextualSpacing/>
        <w:jc w:val="both"/>
        <w:rPr>
          <w:rFonts w:ascii="Times New Roman" w:hAnsi="Times New Roman"/>
          <w:sz w:val="28"/>
          <w:szCs w:val="28"/>
        </w:rPr>
      </w:pPr>
      <w:r w:rsidRPr="002125AA">
        <w:rPr>
          <w:rFonts w:ascii="Times New Roman" w:hAnsi="Times New Roman"/>
          <w:sz w:val="28"/>
          <w:szCs w:val="28"/>
        </w:rPr>
        <w:t>Председателем Совета по развитию территории назначается депутат Совета депутатов городского округа, избранный на данной территории по одномандатному избирательному округу либо другой член Совета, пользующийся авторитетом у жителей данной территории, и избранный большинством голосов Совета.</w:t>
      </w:r>
    </w:p>
    <w:p w:rsidR="00492453" w:rsidRPr="002125AA" w:rsidRDefault="00492453" w:rsidP="002346B2">
      <w:pPr>
        <w:spacing w:after="0" w:line="240" w:lineRule="auto"/>
        <w:ind w:firstLine="709"/>
        <w:contextualSpacing/>
        <w:jc w:val="both"/>
        <w:rPr>
          <w:rFonts w:ascii="Times New Roman" w:hAnsi="Times New Roman"/>
          <w:sz w:val="28"/>
          <w:szCs w:val="28"/>
        </w:rPr>
      </w:pPr>
      <w:r w:rsidRPr="002125AA">
        <w:rPr>
          <w:rFonts w:ascii="Times New Roman" w:hAnsi="Times New Roman"/>
          <w:sz w:val="28"/>
          <w:szCs w:val="28"/>
        </w:rPr>
        <w:t xml:space="preserve">Первичное звено общественного самоуправления на территории округа составляют </w:t>
      </w:r>
      <w:r w:rsidRPr="002125AA">
        <w:rPr>
          <w:rFonts w:ascii="Times New Roman" w:hAnsi="Times New Roman"/>
          <w:bCs/>
          <w:sz w:val="28"/>
          <w:szCs w:val="28"/>
        </w:rPr>
        <w:t>уличные и дворовые комитеты, а также старосты.</w:t>
      </w:r>
    </w:p>
    <w:p w:rsidR="00492453" w:rsidRPr="002125AA" w:rsidRDefault="00492453" w:rsidP="002346B2">
      <w:pPr>
        <w:spacing w:after="0" w:line="240" w:lineRule="auto"/>
        <w:ind w:firstLine="709"/>
        <w:contextualSpacing/>
        <w:jc w:val="both"/>
        <w:rPr>
          <w:rFonts w:ascii="Times New Roman" w:hAnsi="Times New Roman"/>
          <w:sz w:val="28"/>
          <w:szCs w:val="28"/>
        </w:rPr>
      </w:pPr>
      <w:r w:rsidRPr="002125AA">
        <w:rPr>
          <w:rFonts w:ascii="Times New Roman" w:hAnsi="Times New Roman"/>
          <w:sz w:val="28"/>
          <w:szCs w:val="28"/>
        </w:rPr>
        <w:t>В состав Совета также входит весь актив данной территории: предприниматели, семейный врач, старшие участковые инспектора, директора школ, заведующие ДОУ, директора ДК, представители общественных организаций, представители почтовых отделений, представители органов социальной защиты населения, настоятель храма, расположенного на данной территории.</w:t>
      </w:r>
    </w:p>
    <w:p w:rsidR="00144EF0" w:rsidRDefault="007601CA" w:rsidP="00144EF0">
      <w:pPr>
        <w:spacing w:before="12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 xml:space="preserve">3.2. </w:t>
      </w:r>
      <w:r w:rsidR="00144EF0" w:rsidRPr="00194545">
        <w:rPr>
          <w:rFonts w:ascii="Times New Roman" w:hAnsi="Times New Roman" w:cs="Times New Roman"/>
          <w:sz w:val="28"/>
          <w:szCs w:val="28"/>
        </w:rPr>
        <w:t>Оценка целесообразности применения указанных выше моделей.</w:t>
      </w:r>
    </w:p>
    <w:p w:rsidR="00144EF0" w:rsidRPr="00144EF0" w:rsidRDefault="00144EF0" w:rsidP="00EF4DC6">
      <w:pPr>
        <w:spacing w:after="0" w:line="240" w:lineRule="auto"/>
        <w:ind w:firstLine="709"/>
        <w:jc w:val="both"/>
        <w:rPr>
          <w:rFonts w:ascii="Times New Roman" w:hAnsi="Times New Roman" w:cs="Times New Roman"/>
          <w:sz w:val="28"/>
          <w:szCs w:val="28"/>
        </w:rPr>
      </w:pPr>
      <w:r w:rsidRPr="00144EF0">
        <w:rPr>
          <w:rFonts w:ascii="Times New Roman" w:hAnsi="Times New Roman" w:cs="Times New Roman"/>
          <w:sz w:val="28"/>
          <w:szCs w:val="28"/>
        </w:rPr>
        <w:t>В Белгородской области порядок формирования органов местного самоуправления соответствует общим принципам, указанных в ФЗ № 131-ФЗ «Об общих принципах организации местного самоуправления  в Российской Федерации», закону Белгородской области № 177 «Об особенности организации местного самоуправления в Белгородской области». Интересен опыт Белгородской области в формировании представительных органов муниципальных районов путем делегирования, а не прямыми выборами. При делегированном способе:</w:t>
      </w:r>
    </w:p>
    <w:p w:rsidR="00144EF0" w:rsidRPr="00827EC9" w:rsidRDefault="00144EF0" w:rsidP="00EF4DC6">
      <w:pPr>
        <w:pStyle w:val="a3"/>
        <w:spacing w:after="0" w:line="240" w:lineRule="auto"/>
        <w:ind w:left="0" w:firstLine="709"/>
        <w:jc w:val="both"/>
        <w:rPr>
          <w:rFonts w:ascii="Times New Roman" w:hAnsi="Times New Roman" w:cs="Times New Roman"/>
          <w:sz w:val="28"/>
          <w:szCs w:val="28"/>
        </w:rPr>
      </w:pPr>
      <w:r w:rsidRPr="00827EC9">
        <w:rPr>
          <w:rFonts w:ascii="Times New Roman" w:hAnsi="Times New Roman" w:cs="Times New Roman"/>
          <w:sz w:val="28"/>
          <w:szCs w:val="28"/>
        </w:rPr>
        <w:t>- обеспечивается равное представительство всех поселений, входящих в состав района;</w:t>
      </w:r>
    </w:p>
    <w:p w:rsidR="00144EF0" w:rsidRDefault="00144EF0" w:rsidP="00EF4DC6">
      <w:pPr>
        <w:spacing w:after="0" w:line="240" w:lineRule="auto"/>
        <w:ind w:firstLine="709"/>
        <w:jc w:val="both"/>
        <w:rPr>
          <w:rFonts w:ascii="Times New Roman" w:hAnsi="Times New Roman" w:cs="Times New Roman"/>
          <w:sz w:val="28"/>
          <w:szCs w:val="28"/>
        </w:rPr>
      </w:pPr>
      <w:r w:rsidRPr="00827EC9">
        <w:rPr>
          <w:rFonts w:ascii="Times New Roman" w:hAnsi="Times New Roman" w:cs="Times New Roman"/>
          <w:sz w:val="28"/>
          <w:szCs w:val="28"/>
        </w:rPr>
        <w:t>- представительный орган муниципального района всегда остается правомочным, так как вместо депутата сложившего свои полномочия досрочно, в его состав избирается другой депутат от поселения.</w:t>
      </w:r>
    </w:p>
    <w:p w:rsidR="00EE72FA" w:rsidRPr="00F44854" w:rsidRDefault="00EE72FA" w:rsidP="00EF4DC6">
      <w:pPr>
        <w:spacing w:after="0" w:line="240" w:lineRule="auto"/>
        <w:ind w:firstLine="709"/>
        <w:jc w:val="both"/>
        <w:rPr>
          <w:rFonts w:ascii="Times New Roman" w:eastAsia="Calibri" w:hAnsi="Times New Roman" w:cs="Times New Roman"/>
          <w:sz w:val="28"/>
          <w:szCs w:val="28"/>
        </w:rPr>
      </w:pPr>
      <w:r w:rsidRPr="00F44854">
        <w:rPr>
          <w:rFonts w:ascii="Times New Roman" w:eastAsia="Calibri" w:hAnsi="Times New Roman" w:cs="Times New Roman"/>
          <w:sz w:val="28"/>
          <w:szCs w:val="28"/>
        </w:rPr>
        <w:t xml:space="preserve">Представленная модель формирования администрации </w:t>
      </w:r>
      <w:r>
        <w:rPr>
          <w:rFonts w:ascii="Times New Roman" w:eastAsia="Calibri" w:hAnsi="Times New Roman" w:cs="Times New Roman"/>
          <w:sz w:val="28"/>
          <w:szCs w:val="28"/>
        </w:rPr>
        <w:t xml:space="preserve">муниципального </w:t>
      </w:r>
      <w:r w:rsidRPr="00F44854">
        <w:rPr>
          <w:rFonts w:ascii="Times New Roman" w:eastAsia="Calibri" w:hAnsi="Times New Roman" w:cs="Times New Roman"/>
          <w:sz w:val="28"/>
          <w:szCs w:val="28"/>
        </w:rPr>
        <w:t>района имеет следующие достоинства:</w:t>
      </w:r>
    </w:p>
    <w:p w:rsidR="00EE72FA" w:rsidRDefault="00EE72FA" w:rsidP="00EF4DC6">
      <w:pPr>
        <w:spacing w:after="0" w:line="240" w:lineRule="auto"/>
        <w:ind w:firstLine="709"/>
        <w:jc w:val="both"/>
        <w:rPr>
          <w:rFonts w:ascii="Times New Roman" w:eastAsia="Calibri" w:hAnsi="Times New Roman" w:cs="Times New Roman"/>
          <w:sz w:val="28"/>
          <w:szCs w:val="28"/>
        </w:rPr>
      </w:pPr>
      <w:r w:rsidRPr="00F44854">
        <w:rPr>
          <w:rFonts w:ascii="Times New Roman" w:eastAsia="Calibri" w:hAnsi="Times New Roman" w:cs="Times New Roman"/>
          <w:sz w:val="28"/>
          <w:szCs w:val="28"/>
        </w:rPr>
        <w:t>1) привлечение к работе на должность главы администрации, а также сотрудников местной администрации компетентных специалистов;</w:t>
      </w:r>
      <w:r>
        <w:rPr>
          <w:rFonts w:ascii="Times New Roman" w:eastAsia="Calibri" w:hAnsi="Times New Roman" w:cs="Times New Roman"/>
          <w:sz w:val="28"/>
          <w:szCs w:val="28"/>
        </w:rPr>
        <w:t xml:space="preserve"> </w:t>
      </w:r>
    </w:p>
    <w:p w:rsidR="00EE72FA" w:rsidRDefault="00EE72FA" w:rsidP="00EF4DC6">
      <w:pPr>
        <w:spacing w:after="0" w:line="240" w:lineRule="auto"/>
        <w:ind w:firstLine="709"/>
        <w:jc w:val="both"/>
        <w:rPr>
          <w:rFonts w:ascii="Times New Roman" w:eastAsia="Calibri" w:hAnsi="Times New Roman" w:cs="Times New Roman"/>
          <w:sz w:val="28"/>
          <w:szCs w:val="28"/>
        </w:rPr>
      </w:pPr>
      <w:r w:rsidRPr="00F44854">
        <w:rPr>
          <w:rFonts w:ascii="Times New Roman" w:eastAsia="Calibri" w:hAnsi="Times New Roman" w:cs="Times New Roman"/>
          <w:sz w:val="28"/>
          <w:szCs w:val="28"/>
        </w:rPr>
        <w:t xml:space="preserve">2) осуществление </w:t>
      </w:r>
      <w:proofErr w:type="gramStart"/>
      <w:r w:rsidRPr="00F44854">
        <w:rPr>
          <w:rFonts w:ascii="Times New Roman" w:eastAsia="Calibri" w:hAnsi="Times New Roman" w:cs="Times New Roman"/>
          <w:sz w:val="28"/>
          <w:szCs w:val="28"/>
        </w:rPr>
        <w:t>контроля за</w:t>
      </w:r>
      <w:proofErr w:type="gramEnd"/>
      <w:r w:rsidRPr="00F44854">
        <w:rPr>
          <w:rFonts w:ascii="Times New Roman" w:eastAsia="Calibri" w:hAnsi="Times New Roman" w:cs="Times New Roman"/>
          <w:sz w:val="28"/>
          <w:szCs w:val="28"/>
        </w:rPr>
        <w:t xml:space="preserve"> деятельно</w:t>
      </w:r>
      <w:r>
        <w:rPr>
          <w:rFonts w:ascii="Times New Roman" w:eastAsia="Calibri" w:hAnsi="Times New Roman" w:cs="Times New Roman"/>
          <w:sz w:val="28"/>
          <w:szCs w:val="28"/>
        </w:rPr>
        <w:t>стью главы администрации района</w:t>
      </w:r>
      <w:r w:rsidRPr="00F44854">
        <w:rPr>
          <w:rFonts w:ascii="Times New Roman" w:eastAsia="Calibri" w:hAnsi="Times New Roman" w:cs="Times New Roman"/>
          <w:sz w:val="28"/>
          <w:szCs w:val="28"/>
        </w:rPr>
        <w:t xml:space="preserve"> вплоть до инициирования процедуры досрочного прекращения его полномочий;</w:t>
      </w:r>
      <w:r>
        <w:rPr>
          <w:rFonts w:ascii="Times New Roman" w:eastAsia="Calibri" w:hAnsi="Times New Roman" w:cs="Times New Roman"/>
          <w:sz w:val="28"/>
          <w:szCs w:val="28"/>
        </w:rPr>
        <w:t xml:space="preserve"> </w:t>
      </w:r>
    </w:p>
    <w:p w:rsidR="00EE72FA" w:rsidRDefault="00EE72FA" w:rsidP="00EF4DC6">
      <w:pPr>
        <w:spacing w:after="0" w:line="240" w:lineRule="auto"/>
        <w:ind w:firstLine="709"/>
        <w:jc w:val="both"/>
        <w:rPr>
          <w:rFonts w:ascii="Times New Roman" w:hAnsi="Times New Roman" w:cs="Times New Roman"/>
          <w:sz w:val="28"/>
          <w:szCs w:val="28"/>
        </w:rPr>
      </w:pPr>
      <w:r w:rsidRPr="00F44854">
        <w:rPr>
          <w:rFonts w:ascii="Times New Roman" w:eastAsia="Calibri" w:hAnsi="Times New Roman" w:cs="Times New Roman"/>
          <w:sz w:val="28"/>
          <w:szCs w:val="28"/>
        </w:rPr>
        <w:t>3) повышение ответственности главы администрации района.</w:t>
      </w:r>
    </w:p>
    <w:p w:rsidR="00492453" w:rsidRPr="002125AA" w:rsidRDefault="00492453" w:rsidP="00EF4DC6">
      <w:pPr>
        <w:spacing w:after="0" w:line="240" w:lineRule="auto"/>
        <w:ind w:firstLine="709"/>
        <w:jc w:val="both"/>
        <w:rPr>
          <w:rFonts w:ascii="Times New Roman" w:hAnsi="Times New Roman"/>
          <w:sz w:val="28"/>
          <w:szCs w:val="28"/>
        </w:rPr>
      </w:pPr>
      <w:r w:rsidRPr="002125AA">
        <w:rPr>
          <w:rFonts w:ascii="Times New Roman" w:hAnsi="Times New Roman"/>
          <w:sz w:val="28"/>
          <w:szCs w:val="28"/>
        </w:rPr>
        <w:lastRenderedPageBreak/>
        <w:t xml:space="preserve">В результате применения модели общественного самоуправления на территории </w:t>
      </w:r>
      <w:r>
        <w:rPr>
          <w:rFonts w:ascii="Times New Roman" w:hAnsi="Times New Roman"/>
          <w:sz w:val="28"/>
          <w:szCs w:val="28"/>
        </w:rPr>
        <w:t xml:space="preserve">городского </w:t>
      </w:r>
      <w:r w:rsidRPr="002125AA">
        <w:rPr>
          <w:rFonts w:ascii="Times New Roman" w:hAnsi="Times New Roman"/>
          <w:sz w:val="28"/>
          <w:szCs w:val="28"/>
        </w:rPr>
        <w:t>округа будут решены следующие задачи:</w:t>
      </w:r>
    </w:p>
    <w:p w:rsidR="00492453" w:rsidRPr="002125AA" w:rsidRDefault="00492453" w:rsidP="00EF4DC6">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sidRPr="002125AA">
        <w:rPr>
          <w:rFonts w:ascii="Times New Roman" w:hAnsi="Times New Roman"/>
          <w:sz w:val="28"/>
          <w:szCs w:val="28"/>
          <w:lang w:eastAsia="ru-RU"/>
        </w:rPr>
        <w:t xml:space="preserve"> </w:t>
      </w:r>
      <w:r w:rsidR="00856BCE">
        <w:rPr>
          <w:rFonts w:ascii="Times New Roman" w:hAnsi="Times New Roman"/>
          <w:sz w:val="28"/>
          <w:szCs w:val="28"/>
          <w:lang w:eastAsia="ru-RU"/>
        </w:rPr>
        <w:t>с</w:t>
      </w:r>
      <w:r w:rsidRPr="002125AA">
        <w:rPr>
          <w:rFonts w:ascii="Times New Roman" w:hAnsi="Times New Roman"/>
          <w:sz w:val="28"/>
          <w:szCs w:val="28"/>
          <w:lang w:eastAsia="ru-RU"/>
        </w:rPr>
        <w:t>оздание механизма поддержки и взаимодействия органов местного самоуправления с населением округа по решению собственных и одновременно общественно-значимых вопросов.</w:t>
      </w:r>
    </w:p>
    <w:p w:rsidR="00492453" w:rsidRPr="002125AA" w:rsidRDefault="00492453" w:rsidP="00EF4DC6">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sidRPr="002125AA">
        <w:rPr>
          <w:rFonts w:ascii="Times New Roman" w:hAnsi="Times New Roman"/>
          <w:sz w:val="28"/>
          <w:szCs w:val="28"/>
          <w:lang w:eastAsia="ru-RU"/>
        </w:rPr>
        <w:t xml:space="preserve"> </w:t>
      </w:r>
      <w:r w:rsidR="00856BCE">
        <w:rPr>
          <w:rFonts w:ascii="Times New Roman" w:hAnsi="Times New Roman"/>
          <w:sz w:val="28"/>
          <w:szCs w:val="28"/>
          <w:lang w:eastAsia="ru-RU"/>
        </w:rPr>
        <w:t>в</w:t>
      </w:r>
      <w:r w:rsidRPr="002125AA">
        <w:rPr>
          <w:rFonts w:ascii="Times New Roman" w:hAnsi="Times New Roman"/>
          <w:sz w:val="28"/>
          <w:szCs w:val="28"/>
          <w:lang w:eastAsia="ru-RU"/>
        </w:rPr>
        <w:t>ыявление общественно-инициативных граждан, координация и содействие развитию их деятельности в сфере общественного самоуправления.</w:t>
      </w:r>
    </w:p>
    <w:p w:rsidR="00492453" w:rsidRPr="002125AA" w:rsidRDefault="00492453" w:rsidP="00EF4DC6">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sidRPr="002125AA">
        <w:rPr>
          <w:rFonts w:ascii="Times New Roman" w:hAnsi="Times New Roman"/>
          <w:sz w:val="28"/>
          <w:szCs w:val="28"/>
          <w:lang w:eastAsia="ru-RU"/>
        </w:rPr>
        <w:t xml:space="preserve"> </w:t>
      </w:r>
      <w:r w:rsidR="00856BCE">
        <w:rPr>
          <w:rFonts w:ascii="Times New Roman" w:hAnsi="Times New Roman"/>
          <w:sz w:val="28"/>
          <w:szCs w:val="28"/>
          <w:lang w:eastAsia="ru-RU"/>
        </w:rPr>
        <w:t>с</w:t>
      </w:r>
      <w:r w:rsidRPr="002125AA">
        <w:rPr>
          <w:rFonts w:ascii="Times New Roman" w:hAnsi="Times New Roman"/>
          <w:sz w:val="28"/>
          <w:szCs w:val="28"/>
          <w:lang w:eastAsia="ru-RU"/>
        </w:rPr>
        <w:t>оздание условий для эффективного решения органами общественного самоуправления проблем самоуправляемых территорий.</w:t>
      </w:r>
    </w:p>
    <w:p w:rsidR="00492453" w:rsidRPr="002125AA" w:rsidRDefault="00492453" w:rsidP="00EF4DC6">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sidRPr="002125AA">
        <w:rPr>
          <w:rFonts w:ascii="Times New Roman" w:hAnsi="Times New Roman"/>
          <w:sz w:val="28"/>
          <w:szCs w:val="28"/>
          <w:lang w:eastAsia="ru-RU"/>
        </w:rPr>
        <w:t xml:space="preserve"> </w:t>
      </w:r>
      <w:r w:rsidR="00856BCE">
        <w:rPr>
          <w:rFonts w:ascii="Times New Roman" w:hAnsi="Times New Roman"/>
          <w:sz w:val="28"/>
          <w:szCs w:val="28"/>
          <w:lang w:eastAsia="ru-RU"/>
        </w:rPr>
        <w:t>с</w:t>
      </w:r>
      <w:r w:rsidRPr="002125AA">
        <w:rPr>
          <w:rFonts w:ascii="Times New Roman" w:hAnsi="Times New Roman"/>
          <w:sz w:val="28"/>
          <w:szCs w:val="28"/>
          <w:lang w:eastAsia="ru-RU"/>
        </w:rPr>
        <w:t>одействие формированию на территории округа развитой сети институтов гражданского общества.</w:t>
      </w:r>
    </w:p>
    <w:p w:rsidR="00492453" w:rsidRPr="002125AA" w:rsidRDefault="00492453" w:rsidP="00EF4DC6">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sidRPr="002125AA">
        <w:rPr>
          <w:rFonts w:ascii="Times New Roman" w:hAnsi="Times New Roman"/>
          <w:sz w:val="28"/>
          <w:szCs w:val="28"/>
          <w:lang w:eastAsia="ru-RU"/>
        </w:rPr>
        <w:t xml:space="preserve"> </w:t>
      </w:r>
      <w:r w:rsidR="00856BCE">
        <w:rPr>
          <w:rFonts w:ascii="Times New Roman" w:hAnsi="Times New Roman"/>
          <w:sz w:val="28"/>
          <w:szCs w:val="28"/>
          <w:lang w:eastAsia="ru-RU"/>
        </w:rPr>
        <w:t>с</w:t>
      </w:r>
      <w:r w:rsidRPr="002125AA">
        <w:rPr>
          <w:rFonts w:ascii="Times New Roman" w:hAnsi="Times New Roman"/>
          <w:sz w:val="28"/>
          <w:szCs w:val="28"/>
          <w:lang w:eastAsia="ru-RU"/>
        </w:rPr>
        <w:t>оздание условий для открытого диалога между гражданами и местным самоуправлением.</w:t>
      </w:r>
    </w:p>
    <w:p w:rsidR="00492453" w:rsidRPr="002125AA" w:rsidRDefault="00492453" w:rsidP="00EF4DC6">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sidRPr="002125AA">
        <w:rPr>
          <w:rFonts w:ascii="Times New Roman" w:hAnsi="Times New Roman"/>
          <w:sz w:val="28"/>
          <w:szCs w:val="28"/>
          <w:lang w:eastAsia="ru-RU"/>
        </w:rPr>
        <w:t xml:space="preserve"> </w:t>
      </w:r>
      <w:r w:rsidR="00856BCE">
        <w:rPr>
          <w:rFonts w:ascii="Times New Roman" w:hAnsi="Times New Roman"/>
          <w:sz w:val="28"/>
          <w:szCs w:val="28"/>
          <w:lang w:eastAsia="ru-RU"/>
        </w:rPr>
        <w:t>п</w:t>
      </w:r>
      <w:r w:rsidRPr="002125AA">
        <w:rPr>
          <w:rFonts w:ascii="Times New Roman" w:hAnsi="Times New Roman"/>
          <w:sz w:val="28"/>
          <w:szCs w:val="28"/>
          <w:lang w:eastAsia="ru-RU"/>
        </w:rPr>
        <w:t>овышение результативности и обеспечение высокой эффективности работы органов местного самоуправления.</w:t>
      </w:r>
    </w:p>
    <w:p w:rsidR="00992A21" w:rsidRDefault="00992A21" w:rsidP="00EF4DC6">
      <w:pPr>
        <w:spacing w:after="0" w:line="240" w:lineRule="auto"/>
        <w:ind w:firstLine="709"/>
        <w:jc w:val="both"/>
        <w:rPr>
          <w:rFonts w:ascii="Times New Roman" w:hAnsi="Times New Roman" w:cs="Times New Roman"/>
          <w:sz w:val="28"/>
          <w:szCs w:val="28"/>
        </w:rPr>
      </w:pPr>
      <w:r w:rsidRPr="00827EC9">
        <w:rPr>
          <w:rFonts w:ascii="Times New Roman" w:hAnsi="Times New Roman" w:cs="Times New Roman"/>
          <w:sz w:val="28"/>
          <w:szCs w:val="28"/>
        </w:rPr>
        <w:t xml:space="preserve">3.3. Случаи и основания отставки (сложения полномочий) выборных должностных лиц </w:t>
      </w:r>
      <w:r w:rsidR="00260314" w:rsidRPr="00827EC9">
        <w:rPr>
          <w:rFonts w:ascii="Times New Roman" w:hAnsi="Times New Roman" w:cs="Times New Roman"/>
          <w:sz w:val="28"/>
          <w:szCs w:val="28"/>
        </w:rPr>
        <w:t>местного самоуправления</w:t>
      </w:r>
      <w:r w:rsidRPr="00827EC9">
        <w:rPr>
          <w:rFonts w:ascii="Times New Roman" w:hAnsi="Times New Roman" w:cs="Times New Roman"/>
          <w:sz w:val="28"/>
          <w:szCs w:val="28"/>
        </w:rPr>
        <w:t xml:space="preserve"> (глав </w:t>
      </w:r>
      <w:r w:rsidR="00260314" w:rsidRPr="00827EC9">
        <w:rPr>
          <w:rFonts w:ascii="Times New Roman" w:hAnsi="Times New Roman" w:cs="Times New Roman"/>
          <w:sz w:val="28"/>
          <w:szCs w:val="28"/>
        </w:rPr>
        <w:t>муниципальных образований</w:t>
      </w:r>
      <w:r w:rsidRPr="00827EC9">
        <w:rPr>
          <w:rFonts w:ascii="Times New Roman" w:hAnsi="Times New Roman" w:cs="Times New Roman"/>
          <w:sz w:val="28"/>
          <w:szCs w:val="28"/>
        </w:rPr>
        <w:t xml:space="preserve">, депутатов представительных органов </w:t>
      </w:r>
      <w:r w:rsidR="00260314" w:rsidRPr="00827EC9">
        <w:rPr>
          <w:rFonts w:ascii="Times New Roman" w:hAnsi="Times New Roman" w:cs="Times New Roman"/>
          <w:sz w:val="28"/>
          <w:szCs w:val="28"/>
        </w:rPr>
        <w:t>местного самоуправления</w:t>
      </w:r>
      <w:r w:rsidRPr="00827EC9">
        <w:rPr>
          <w:rFonts w:ascii="Times New Roman" w:hAnsi="Times New Roman" w:cs="Times New Roman"/>
          <w:sz w:val="28"/>
          <w:szCs w:val="28"/>
        </w:rPr>
        <w:t>) в 201</w:t>
      </w:r>
      <w:r w:rsidR="00144EF0" w:rsidRPr="00827EC9">
        <w:rPr>
          <w:rFonts w:ascii="Times New Roman" w:hAnsi="Times New Roman" w:cs="Times New Roman"/>
          <w:sz w:val="28"/>
          <w:szCs w:val="28"/>
        </w:rPr>
        <w:t>9</w:t>
      </w:r>
      <w:r w:rsidRPr="00827EC9">
        <w:rPr>
          <w:rFonts w:ascii="Times New Roman" w:hAnsi="Times New Roman" w:cs="Times New Roman"/>
          <w:sz w:val="28"/>
          <w:szCs w:val="28"/>
        </w:rPr>
        <w:t xml:space="preserve"> году.</w:t>
      </w:r>
    </w:p>
    <w:p w:rsidR="007E4837" w:rsidRDefault="007E4837" w:rsidP="00EF4DC6">
      <w:pPr>
        <w:spacing w:after="0" w:line="240" w:lineRule="auto"/>
        <w:ind w:firstLine="709"/>
        <w:jc w:val="both"/>
        <w:rPr>
          <w:rFonts w:ascii="Times New Roman" w:hAnsi="Times New Roman" w:cs="Times New Roman"/>
          <w:color w:val="000000"/>
          <w:sz w:val="28"/>
          <w:szCs w:val="28"/>
        </w:rPr>
      </w:pPr>
      <w:r w:rsidRPr="004456B7">
        <w:rPr>
          <w:rFonts w:ascii="Times New Roman" w:hAnsi="Times New Roman" w:cs="Times New Roman"/>
          <w:color w:val="000000"/>
          <w:sz w:val="28"/>
          <w:szCs w:val="28"/>
        </w:rPr>
        <w:t xml:space="preserve">Случаев отставки </w:t>
      </w:r>
      <w:r>
        <w:rPr>
          <w:rFonts w:ascii="Times New Roman" w:hAnsi="Times New Roman" w:cs="Times New Roman"/>
          <w:color w:val="000000"/>
          <w:sz w:val="28"/>
          <w:szCs w:val="28"/>
        </w:rPr>
        <w:t>в муниципальных образованиях в 2019 г.</w:t>
      </w:r>
      <w:r w:rsidRPr="004456B7">
        <w:rPr>
          <w:rFonts w:ascii="Times New Roman" w:hAnsi="Times New Roman" w:cs="Times New Roman"/>
          <w:color w:val="000000"/>
          <w:sz w:val="28"/>
          <w:szCs w:val="28"/>
        </w:rPr>
        <w:t xml:space="preserve"> не было.</w:t>
      </w:r>
    </w:p>
    <w:p w:rsidR="007E4837" w:rsidRDefault="007E4837" w:rsidP="00EF4DC6">
      <w:pPr>
        <w:spacing w:after="0" w:line="240" w:lineRule="auto"/>
        <w:ind w:firstLine="709"/>
        <w:jc w:val="both"/>
        <w:rPr>
          <w:rFonts w:ascii="Times New Roman" w:hAnsi="Times New Roman" w:cs="Times New Roman"/>
          <w:sz w:val="28"/>
          <w:szCs w:val="28"/>
        </w:rPr>
      </w:pPr>
      <w:r w:rsidRPr="004456B7">
        <w:rPr>
          <w:rFonts w:ascii="Times New Roman" w:hAnsi="Times New Roman" w:cs="Times New Roman"/>
          <w:color w:val="000000"/>
          <w:sz w:val="28"/>
          <w:szCs w:val="28"/>
        </w:rPr>
        <w:t>Полномочия депутатов прекращены досрочно</w:t>
      </w:r>
      <w:r>
        <w:rPr>
          <w:rFonts w:ascii="Times New Roman" w:hAnsi="Times New Roman" w:cs="Times New Roman"/>
          <w:color w:val="000000"/>
          <w:sz w:val="28"/>
          <w:szCs w:val="28"/>
        </w:rPr>
        <w:t xml:space="preserve"> по следующим причинам:</w:t>
      </w:r>
    </w:p>
    <w:p w:rsidR="00212383" w:rsidRPr="00212383" w:rsidRDefault="00212383" w:rsidP="00EF4DC6">
      <w:pPr>
        <w:spacing w:after="0" w:line="240" w:lineRule="auto"/>
        <w:ind w:firstLine="709"/>
        <w:jc w:val="both"/>
        <w:rPr>
          <w:rFonts w:ascii="Times New Roman" w:hAnsi="Times New Roman" w:cs="Times New Roman"/>
          <w:sz w:val="28"/>
          <w:szCs w:val="28"/>
        </w:rPr>
      </w:pPr>
      <w:r w:rsidRPr="00212383">
        <w:rPr>
          <w:rFonts w:ascii="Times New Roman" w:hAnsi="Times New Roman" w:cs="Times New Roman"/>
          <w:sz w:val="28"/>
          <w:szCs w:val="28"/>
        </w:rPr>
        <w:t>-</w:t>
      </w:r>
      <w:r w:rsidR="00622DDB" w:rsidRPr="00212383">
        <w:rPr>
          <w:rFonts w:ascii="Times New Roman" w:hAnsi="Times New Roman" w:cs="Times New Roman"/>
          <w:sz w:val="28"/>
          <w:szCs w:val="28"/>
        </w:rPr>
        <w:t xml:space="preserve"> в городском округе </w:t>
      </w:r>
      <w:r w:rsidR="00EE72FA">
        <w:rPr>
          <w:rFonts w:ascii="Times New Roman" w:hAnsi="Times New Roman" w:cs="Times New Roman"/>
          <w:sz w:val="28"/>
          <w:szCs w:val="28"/>
        </w:rPr>
        <w:t>(</w:t>
      </w:r>
      <w:r w:rsidR="00622DDB" w:rsidRPr="00212383">
        <w:rPr>
          <w:rFonts w:ascii="Times New Roman" w:hAnsi="Times New Roman" w:cs="Times New Roman"/>
          <w:sz w:val="28"/>
          <w:szCs w:val="28"/>
        </w:rPr>
        <w:t>«Город Белгород»</w:t>
      </w:r>
      <w:r w:rsidR="00EE72FA">
        <w:rPr>
          <w:rFonts w:ascii="Times New Roman" w:hAnsi="Times New Roman" w:cs="Times New Roman"/>
          <w:sz w:val="28"/>
          <w:szCs w:val="28"/>
        </w:rPr>
        <w:t>)</w:t>
      </w:r>
      <w:r w:rsidR="00622DDB" w:rsidRPr="00212383">
        <w:rPr>
          <w:rFonts w:ascii="Times New Roman" w:hAnsi="Times New Roman" w:cs="Times New Roman"/>
          <w:sz w:val="28"/>
          <w:szCs w:val="28"/>
        </w:rPr>
        <w:t xml:space="preserve"> досрочно прекратили полномочия депутат</w:t>
      </w:r>
      <w:r w:rsidR="007E4837">
        <w:rPr>
          <w:rFonts w:ascii="Times New Roman" w:hAnsi="Times New Roman" w:cs="Times New Roman"/>
          <w:sz w:val="28"/>
          <w:szCs w:val="28"/>
        </w:rPr>
        <w:t>ы</w:t>
      </w:r>
      <w:r w:rsidR="00622DDB" w:rsidRPr="00212383">
        <w:rPr>
          <w:rFonts w:ascii="Times New Roman" w:hAnsi="Times New Roman" w:cs="Times New Roman"/>
          <w:sz w:val="28"/>
          <w:szCs w:val="28"/>
        </w:rPr>
        <w:t xml:space="preserve"> Белгородского городского Совета по собственному желанию (в связи с переходом на должности муниципальной службы, государственной гражданск</w:t>
      </w:r>
      <w:r w:rsidR="00EF4DC6">
        <w:rPr>
          <w:rFonts w:ascii="Times New Roman" w:hAnsi="Times New Roman" w:cs="Times New Roman"/>
          <w:sz w:val="28"/>
          <w:szCs w:val="28"/>
        </w:rPr>
        <w:t>ой службы Белгородской области),</w:t>
      </w:r>
    </w:p>
    <w:p w:rsidR="00622DDB" w:rsidRPr="00B671D2" w:rsidRDefault="00212383" w:rsidP="00EF4DC6">
      <w:pPr>
        <w:spacing w:after="0" w:line="240" w:lineRule="auto"/>
        <w:ind w:firstLine="709"/>
        <w:jc w:val="both"/>
        <w:rPr>
          <w:rFonts w:ascii="Times New Roman" w:hAnsi="Times New Roman" w:cs="Times New Roman"/>
          <w:sz w:val="28"/>
          <w:szCs w:val="28"/>
        </w:rPr>
      </w:pPr>
      <w:proofErr w:type="gramStart"/>
      <w:r w:rsidRPr="00212383">
        <w:rPr>
          <w:rFonts w:ascii="Times New Roman" w:hAnsi="Times New Roman" w:cs="Times New Roman"/>
          <w:sz w:val="28"/>
          <w:szCs w:val="28"/>
        </w:rPr>
        <w:t xml:space="preserve">- в </w:t>
      </w:r>
      <w:r w:rsidR="00B671D2">
        <w:rPr>
          <w:rFonts w:ascii="Times New Roman" w:hAnsi="Times New Roman" w:cs="Times New Roman"/>
          <w:sz w:val="28"/>
          <w:szCs w:val="28"/>
        </w:rPr>
        <w:t xml:space="preserve">ряде </w:t>
      </w:r>
      <w:r w:rsidR="00EE72FA">
        <w:rPr>
          <w:rFonts w:ascii="Times New Roman" w:hAnsi="Times New Roman" w:cs="Times New Roman"/>
          <w:sz w:val="28"/>
          <w:szCs w:val="28"/>
        </w:rPr>
        <w:t>муниципальн</w:t>
      </w:r>
      <w:r w:rsidR="00B671D2">
        <w:rPr>
          <w:rFonts w:ascii="Times New Roman" w:hAnsi="Times New Roman" w:cs="Times New Roman"/>
          <w:sz w:val="28"/>
          <w:szCs w:val="28"/>
        </w:rPr>
        <w:t>ых</w:t>
      </w:r>
      <w:r w:rsidR="00EE72FA">
        <w:rPr>
          <w:rFonts w:ascii="Times New Roman" w:hAnsi="Times New Roman" w:cs="Times New Roman"/>
          <w:sz w:val="28"/>
          <w:szCs w:val="28"/>
        </w:rPr>
        <w:t xml:space="preserve"> район</w:t>
      </w:r>
      <w:r w:rsidR="00B671D2">
        <w:rPr>
          <w:rFonts w:ascii="Times New Roman" w:hAnsi="Times New Roman" w:cs="Times New Roman"/>
          <w:sz w:val="28"/>
          <w:szCs w:val="28"/>
        </w:rPr>
        <w:t>ов</w:t>
      </w:r>
      <w:r w:rsidR="00EE72FA">
        <w:rPr>
          <w:rFonts w:ascii="Times New Roman" w:hAnsi="Times New Roman" w:cs="Times New Roman"/>
          <w:sz w:val="28"/>
          <w:szCs w:val="28"/>
        </w:rPr>
        <w:t xml:space="preserve"> </w:t>
      </w:r>
      <w:r w:rsidR="00B671D2">
        <w:rPr>
          <w:rFonts w:ascii="Times New Roman" w:hAnsi="Times New Roman" w:cs="Times New Roman"/>
          <w:sz w:val="28"/>
          <w:szCs w:val="28"/>
        </w:rPr>
        <w:t>произошли</w:t>
      </w:r>
      <w:r w:rsidRPr="00212383">
        <w:rPr>
          <w:rFonts w:ascii="Times New Roman" w:hAnsi="Times New Roman" w:cs="Times New Roman"/>
          <w:sz w:val="28"/>
          <w:szCs w:val="28"/>
        </w:rPr>
        <w:t xml:space="preserve"> сложения полномочий</w:t>
      </w:r>
      <w:r w:rsidR="00126D1F">
        <w:rPr>
          <w:rFonts w:ascii="Times New Roman" w:hAnsi="Times New Roman" w:cs="Times New Roman"/>
          <w:sz w:val="28"/>
          <w:szCs w:val="28"/>
        </w:rPr>
        <w:t xml:space="preserve"> </w:t>
      </w:r>
      <w:r w:rsidRPr="00212383">
        <w:rPr>
          <w:rFonts w:ascii="Times New Roman" w:hAnsi="Times New Roman" w:cs="Times New Roman"/>
          <w:sz w:val="28"/>
          <w:szCs w:val="28"/>
        </w:rPr>
        <w:t>выборных должностных лиц местного самоуправления, депутатов</w:t>
      </w:r>
      <w:r w:rsidR="00126D1F">
        <w:rPr>
          <w:rFonts w:ascii="Times New Roman" w:hAnsi="Times New Roman" w:cs="Times New Roman"/>
          <w:sz w:val="28"/>
          <w:szCs w:val="28"/>
        </w:rPr>
        <w:t xml:space="preserve"> </w:t>
      </w:r>
      <w:r w:rsidRPr="00212383">
        <w:rPr>
          <w:rFonts w:ascii="Times New Roman" w:hAnsi="Times New Roman" w:cs="Times New Roman"/>
          <w:sz w:val="28"/>
          <w:szCs w:val="28"/>
        </w:rPr>
        <w:t>представительных органов местного самоуправления</w:t>
      </w:r>
      <w:r w:rsidR="00B671D2">
        <w:rPr>
          <w:rFonts w:ascii="Times New Roman" w:hAnsi="Times New Roman" w:cs="Times New Roman"/>
          <w:sz w:val="28"/>
          <w:szCs w:val="28"/>
        </w:rPr>
        <w:t xml:space="preserve"> по следующим п</w:t>
      </w:r>
      <w:r w:rsidRPr="00212383">
        <w:rPr>
          <w:rFonts w:ascii="Times New Roman" w:hAnsi="Times New Roman" w:cs="Times New Roman"/>
          <w:sz w:val="28"/>
          <w:szCs w:val="28"/>
        </w:rPr>
        <w:t>ричин</w:t>
      </w:r>
      <w:r w:rsidR="00B671D2">
        <w:rPr>
          <w:rFonts w:ascii="Times New Roman" w:hAnsi="Times New Roman" w:cs="Times New Roman"/>
          <w:sz w:val="28"/>
          <w:szCs w:val="28"/>
        </w:rPr>
        <w:t>ам</w:t>
      </w:r>
      <w:r w:rsidRPr="00212383">
        <w:rPr>
          <w:rFonts w:ascii="Times New Roman" w:hAnsi="Times New Roman" w:cs="Times New Roman"/>
          <w:sz w:val="28"/>
          <w:szCs w:val="28"/>
        </w:rPr>
        <w:t xml:space="preserve"> – в связи со смертью, переменой места жительства и места работы</w:t>
      </w:r>
      <w:r w:rsidR="00B671D2">
        <w:rPr>
          <w:rFonts w:ascii="Times New Roman" w:hAnsi="Times New Roman" w:cs="Times New Roman"/>
          <w:sz w:val="28"/>
          <w:szCs w:val="28"/>
        </w:rPr>
        <w:t>,</w:t>
      </w:r>
      <w:r w:rsidR="0061331E">
        <w:rPr>
          <w:rFonts w:ascii="Times New Roman" w:hAnsi="Times New Roman" w:cs="Times New Roman"/>
          <w:sz w:val="28"/>
          <w:szCs w:val="28"/>
        </w:rPr>
        <w:t xml:space="preserve"> </w:t>
      </w:r>
      <w:r w:rsidR="0061331E" w:rsidRPr="004456B7">
        <w:rPr>
          <w:rFonts w:ascii="Times New Roman" w:hAnsi="Times New Roman" w:cs="Times New Roman"/>
          <w:color w:val="000000"/>
          <w:sz w:val="28"/>
          <w:szCs w:val="28"/>
        </w:rPr>
        <w:t xml:space="preserve">в связи с переездом на постоянное место жительства в другие субъекты РФ, </w:t>
      </w:r>
      <w:r w:rsidR="00B671D2">
        <w:rPr>
          <w:rFonts w:ascii="Times New Roman" w:hAnsi="Times New Roman" w:cs="Times New Roman"/>
          <w:sz w:val="28"/>
          <w:szCs w:val="28"/>
        </w:rPr>
        <w:t xml:space="preserve"> </w:t>
      </w:r>
      <w:r w:rsidR="00B671D2" w:rsidRPr="00B671D2">
        <w:rPr>
          <w:rFonts w:ascii="Times New Roman" w:hAnsi="Times New Roman"/>
          <w:sz w:val="28"/>
          <w:szCs w:val="28"/>
        </w:rPr>
        <w:t>досрочно прекращены полномочия депутата за непредставление сведений о доходах, расходах, об имуществе и обязательствах имущественного характера</w:t>
      </w:r>
      <w:r w:rsidRPr="00B671D2">
        <w:rPr>
          <w:rFonts w:ascii="Times New Roman" w:hAnsi="Times New Roman" w:cs="Times New Roman"/>
          <w:sz w:val="28"/>
          <w:szCs w:val="28"/>
        </w:rPr>
        <w:t>.</w:t>
      </w:r>
      <w:proofErr w:type="gramEnd"/>
    </w:p>
    <w:p w:rsidR="007601CA" w:rsidRPr="00827EC9" w:rsidRDefault="007601CA" w:rsidP="00EF4DC6">
      <w:pPr>
        <w:spacing w:after="0" w:line="240" w:lineRule="auto"/>
        <w:ind w:firstLine="709"/>
        <w:jc w:val="both"/>
        <w:rPr>
          <w:rFonts w:ascii="Times New Roman" w:hAnsi="Times New Roman" w:cs="Times New Roman"/>
          <w:sz w:val="28"/>
          <w:szCs w:val="28"/>
        </w:rPr>
      </w:pPr>
      <w:r w:rsidRPr="00827EC9">
        <w:rPr>
          <w:rFonts w:ascii="Times New Roman" w:hAnsi="Times New Roman" w:cs="Times New Roman"/>
          <w:sz w:val="28"/>
          <w:szCs w:val="28"/>
        </w:rPr>
        <w:t>3.</w:t>
      </w:r>
      <w:r w:rsidR="00992A21" w:rsidRPr="00827EC9">
        <w:rPr>
          <w:rFonts w:ascii="Times New Roman" w:hAnsi="Times New Roman" w:cs="Times New Roman"/>
          <w:sz w:val="28"/>
          <w:szCs w:val="28"/>
        </w:rPr>
        <w:t>4</w:t>
      </w:r>
      <w:r w:rsidRPr="00827EC9">
        <w:rPr>
          <w:rFonts w:ascii="Times New Roman" w:hAnsi="Times New Roman" w:cs="Times New Roman"/>
          <w:sz w:val="28"/>
          <w:szCs w:val="28"/>
        </w:rPr>
        <w:t xml:space="preserve">. </w:t>
      </w:r>
      <w:r w:rsidR="00D9038C" w:rsidRPr="00827EC9">
        <w:rPr>
          <w:rFonts w:ascii="Times New Roman" w:hAnsi="Times New Roman" w:cs="Times New Roman"/>
          <w:sz w:val="28"/>
          <w:szCs w:val="28"/>
        </w:rPr>
        <w:t>В</w:t>
      </w:r>
      <w:r w:rsidRPr="00827EC9">
        <w:rPr>
          <w:rFonts w:ascii="Times New Roman" w:hAnsi="Times New Roman" w:cs="Times New Roman"/>
          <w:sz w:val="28"/>
          <w:szCs w:val="28"/>
        </w:rPr>
        <w:t>ыводы и предложения по разделу.</w:t>
      </w:r>
    </w:p>
    <w:p w:rsidR="00144EF0" w:rsidRPr="00827EC9" w:rsidRDefault="00144EF0" w:rsidP="00EF4DC6">
      <w:pPr>
        <w:spacing w:after="0" w:line="240" w:lineRule="auto"/>
        <w:ind w:firstLine="709"/>
        <w:jc w:val="both"/>
        <w:rPr>
          <w:rFonts w:ascii="Times New Roman" w:hAnsi="Times New Roman" w:cs="Times New Roman"/>
          <w:sz w:val="28"/>
          <w:szCs w:val="28"/>
        </w:rPr>
      </w:pPr>
      <w:r w:rsidRPr="00827EC9">
        <w:rPr>
          <w:rFonts w:ascii="Times New Roman" w:hAnsi="Times New Roman" w:cs="Times New Roman"/>
          <w:sz w:val="28"/>
          <w:szCs w:val="28"/>
        </w:rPr>
        <w:t>Выстраивание системы взаимодействия между структурными подразделениями области и структурными подразделениями местного самоуправления с целью  исключения дублирования процессов.</w:t>
      </w:r>
    </w:p>
    <w:p w:rsidR="005B3EEE" w:rsidRPr="005B3EEE" w:rsidRDefault="005B3EEE" w:rsidP="00EF4DC6">
      <w:pPr>
        <w:autoSpaceDE w:val="0"/>
        <w:autoSpaceDN w:val="0"/>
        <w:adjustRightInd w:val="0"/>
        <w:spacing w:after="0" w:line="240" w:lineRule="auto"/>
        <w:ind w:firstLine="709"/>
        <w:jc w:val="both"/>
        <w:rPr>
          <w:rFonts w:ascii="Times New Roman" w:hAnsi="Times New Roman" w:cs="Times New Roman"/>
          <w:sz w:val="28"/>
          <w:szCs w:val="28"/>
        </w:rPr>
      </w:pPr>
      <w:r w:rsidRPr="005B3EEE">
        <w:rPr>
          <w:rFonts w:ascii="Times New Roman" w:hAnsi="Times New Roman" w:cs="Times New Roman"/>
          <w:sz w:val="28"/>
          <w:szCs w:val="28"/>
        </w:rPr>
        <w:t>- развитие муниципальной демократии, путем совершенствования</w:t>
      </w:r>
      <w:r>
        <w:rPr>
          <w:rFonts w:ascii="Times New Roman" w:hAnsi="Times New Roman" w:cs="Times New Roman"/>
          <w:sz w:val="28"/>
          <w:szCs w:val="28"/>
        </w:rPr>
        <w:t xml:space="preserve"> </w:t>
      </w:r>
      <w:r w:rsidRPr="005B3EEE">
        <w:rPr>
          <w:rFonts w:ascii="Times New Roman" w:hAnsi="Times New Roman" w:cs="Times New Roman"/>
          <w:sz w:val="28"/>
          <w:szCs w:val="28"/>
        </w:rPr>
        <w:t>обеспечения участия населения в решении местных дел, повышения</w:t>
      </w:r>
      <w:r>
        <w:rPr>
          <w:rFonts w:ascii="Times New Roman" w:hAnsi="Times New Roman" w:cs="Times New Roman"/>
          <w:sz w:val="28"/>
          <w:szCs w:val="28"/>
        </w:rPr>
        <w:t xml:space="preserve"> </w:t>
      </w:r>
      <w:r w:rsidRPr="005B3EEE">
        <w:rPr>
          <w:rFonts w:ascii="Times New Roman" w:hAnsi="Times New Roman" w:cs="Times New Roman"/>
          <w:sz w:val="28"/>
          <w:szCs w:val="28"/>
        </w:rPr>
        <w:t>социальной активности вовлечение населения в процесс управления</w:t>
      </w:r>
      <w:r>
        <w:rPr>
          <w:rFonts w:ascii="Times New Roman" w:hAnsi="Times New Roman" w:cs="Times New Roman"/>
          <w:sz w:val="28"/>
          <w:szCs w:val="28"/>
        </w:rPr>
        <w:t xml:space="preserve"> </w:t>
      </w:r>
      <w:r w:rsidRPr="005B3EEE">
        <w:rPr>
          <w:rFonts w:ascii="Times New Roman" w:hAnsi="Times New Roman" w:cs="Times New Roman"/>
          <w:sz w:val="28"/>
          <w:szCs w:val="28"/>
        </w:rPr>
        <w:t>территорией на основе развития коммуникационных и социальных сетей, так</w:t>
      </w:r>
      <w:r>
        <w:rPr>
          <w:rFonts w:ascii="Times New Roman" w:hAnsi="Times New Roman" w:cs="Times New Roman"/>
          <w:sz w:val="28"/>
          <w:szCs w:val="28"/>
        </w:rPr>
        <w:t xml:space="preserve"> </w:t>
      </w:r>
      <w:r w:rsidRPr="005B3EEE">
        <w:rPr>
          <w:rFonts w:ascii="Times New Roman" w:hAnsi="Times New Roman" w:cs="Times New Roman"/>
          <w:sz w:val="28"/>
          <w:szCs w:val="28"/>
        </w:rPr>
        <w:t>же масштабное развитие ТОС, с охватом 100% численности населения в</w:t>
      </w:r>
      <w:r>
        <w:rPr>
          <w:rFonts w:ascii="Times New Roman" w:hAnsi="Times New Roman" w:cs="Times New Roman"/>
          <w:sz w:val="28"/>
          <w:szCs w:val="28"/>
        </w:rPr>
        <w:t xml:space="preserve"> </w:t>
      </w:r>
      <w:r w:rsidRPr="005B3EEE">
        <w:rPr>
          <w:rFonts w:ascii="Times New Roman" w:hAnsi="Times New Roman" w:cs="Times New Roman"/>
          <w:sz w:val="28"/>
          <w:szCs w:val="28"/>
        </w:rPr>
        <w:t>муниципальном образовании;</w:t>
      </w:r>
    </w:p>
    <w:p w:rsidR="005B3EEE" w:rsidRPr="005B3EEE" w:rsidRDefault="005B3EEE" w:rsidP="00EF4DC6">
      <w:pPr>
        <w:autoSpaceDE w:val="0"/>
        <w:autoSpaceDN w:val="0"/>
        <w:adjustRightInd w:val="0"/>
        <w:spacing w:after="0" w:line="240" w:lineRule="auto"/>
        <w:ind w:firstLine="709"/>
        <w:jc w:val="both"/>
        <w:rPr>
          <w:rFonts w:ascii="Times New Roman" w:hAnsi="Times New Roman" w:cs="Times New Roman"/>
          <w:sz w:val="28"/>
          <w:szCs w:val="28"/>
        </w:rPr>
      </w:pPr>
      <w:r w:rsidRPr="005B3EEE">
        <w:rPr>
          <w:rFonts w:ascii="Times New Roman" w:hAnsi="Times New Roman" w:cs="Times New Roman"/>
          <w:sz w:val="28"/>
          <w:szCs w:val="28"/>
        </w:rPr>
        <w:t>- совершенствование механизмов финансового обеспечения муниципальных</w:t>
      </w:r>
      <w:r>
        <w:rPr>
          <w:rFonts w:ascii="Times New Roman" w:hAnsi="Times New Roman" w:cs="Times New Roman"/>
          <w:sz w:val="28"/>
          <w:szCs w:val="28"/>
        </w:rPr>
        <w:t xml:space="preserve"> </w:t>
      </w:r>
      <w:r w:rsidRPr="005B3EEE">
        <w:rPr>
          <w:rFonts w:ascii="Times New Roman" w:hAnsi="Times New Roman" w:cs="Times New Roman"/>
          <w:sz w:val="28"/>
          <w:szCs w:val="28"/>
        </w:rPr>
        <w:t>образований (повышение уровня собственных доходов (привлечение</w:t>
      </w:r>
      <w:r>
        <w:rPr>
          <w:rFonts w:ascii="Times New Roman" w:hAnsi="Times New Roman" w:cs="Times New Roman"/>
          <w:sz w:val="28"/>
          <w:szCs w:val="28"/>
        </w:rPr>
        <w:t xml:space="preserve"> </w:t>
      </w:r>
      <w:r w:rsidRPr="005B3EEE">
        <w:rPr>
          <w:rFonts w:ascii="Times New Roman" w:hAnsi="Times New Roman" w:cs="Times New Roman"/>
          <w:sz w:val="28"/>
          <w:szCs w:val="28"/>
        </w:rPr>
        <w:t>дополнительных ресурсов), определение четких приоритетов в развитии,</w:t>
      </w:r>
      <w:r>
        <w:rPr>
          <w:rFonts w:ascii="Times New Roman" w:hAnsi="Times New Roman" w:cs="Times New Roman"/>
          <w:sz w:val="28"/>
          <w:szCs w:val="28"/>
        </w:rPr>
        <w:t xml:space="preserve"> </w:t>
      </w:r>
      <w:r w:rsidRPr="005B3EEE">
        <w:rPr>
          <w:rFonts w:ascii="Times New Roman" w:hAnsi="Times New Roman" w:cs="Times New Roman"/>
          <w:sz w:val="28"/>
          <w:szCs w:val="28"/>
        </w:rPr>
        <w:t xml:space="preserve">оптимизация расходов муниципального образования (экономия), </w:t>
      </w:r>
      <w:r w:rsidRPr="005B3EEE">
        <w:rPr>
          <w:rFonts w:ascii="Times New Roman" w:hAnsi="Times New Roman" w:cs="Times New Roman"/>
          <w:sz w:val="28"/>
          <w:szCs w:val="28"/>
        </w:rPr>
        <w:lastRenderedPageBreak/>
        <w:t>повышение</w:t>
      </w:r>
      <w:r>
        <w:rPr>
          <w:rFonts w:ascii="Times New Roman" w:hAnsi="Times New Roman" w:cs="Times New Roman"/>
          <w:sz w:val="28"/>
          <w:szCs w:val="28"/>
        </w:rPr>
        <w:t xml:space="preserve"> </w:t>
      </w:r>
      <w:r w:rsidRPr="005B3EEE">
        <w:rPr>
          <w:rFonts w:ascii="Times New Roman" w:hAnsi="Times New Roman" w:cs="Times New Roman"/>
          <w:sz w:val="28"/>
          <w:szCs w:val="28"/>
        </w:rPr>
        <w:t>собираемости местных налогов (программное обеспечение начисления и</w:t>
      </w:r>
      <w:r>
        <w:rPr>
          <w:rFonts w:ascii="Times New Roman" w:hAnsi="Times New Roman" w:cs="Times New Roman"/>
          <w:sz w:val="28"/>
          <w:szCs w:val="28"/>
        </w:rPr>
        <w:t xml:space="preserve"> </w:t>
      </w:r>
      <w:r w:rsidRPr="005B3EEE">
        <w:rPr>
          <w:rFonts w:ascii="Times New Roman" w:hAnsi="Times New Roman" w:cs="Times New Roman"/>
          <w:sz w:val="28"/>
          <w:szCs w:val="28"/>
        </w:rPr>
        <w:t>сбора, с электронным оповещением налогоплательщиков и др.);</w:t>
      </w:r>
    </w:p>
    <w:p w:rsidR="005B3EEE" w:rsidRPr="005B3EEE" w:rsidRDefault="005B3EEE" w:rsidP="00EF4DC6">
      <w:pPr>
        <w:autoSpaceDE w:val="0"/>
        <w:autoSpaceDN w:val="0"/>
        <w:adjustRightInd w:val="0"/>
        <w:spacing w:after="0" w:line="240" w:lineRule="auto"/>
        <w:ind w:firstLine="709"/>
        <w:jc w:val="both"/>
        <w:rPr>
          <w:rFonts w:ascii="Times New Roman" w:hAnsi="Times New Roman" w:cs="Times New Roman"/>
          <w:sz w:val="28"/>
          <w:szCs w:val="28"/>
        </w:rPr>
      </w:pPr>
      <w:r w:rsidRPr="005B3EEE">
        <w:rPr>
          <w:rFonts w:ascii="Times New Roman" w:hAnsi="Times New Roman" w:cs="Times New Roman"/>
          <w:sz w:val="28"/>
          <w:szCs w:val="28"/>
        </w:rPr>
        <w:t>- возможность исключения из перечня вопросов местного значения,</w:t>
      </w:r>
      <w:r>
        <w:rPr>
          <w:rFonts w:ascii="Times New Roman" w:hAnsi="Times New Roman" w:cs="Times New Roman"/>
          <w:sz w:val="28"/>
          <w:szCs w:val="28"/>
        </w:rPr>
        <w:t xml:space="preserve"> </w:t>
      </w:r>
      <w:r w:rsidRPr="005B3EEE">
        <w:rPr>
          <w:rFonts w:ascii="Times New Roman" w:hAnsi="Times New Roman" w:cs="Times New Roman"/>
          <w:sz w:val="28"/>
          <w:szCs w:val="28"/>
        </w:rPr>
        <w:t>неспособных быть решенными наиболее эффективно, так как требуют</w:t>
      </w:r>
      <w:r>
        <w:rPr>
          <w:rFonts w:ascii="Times New Roman" w:hAnsi="Times New Roman" w:cs="Times New Roman"/>
          <w:sz w:val="28"/>
          <w:szCs w:val="28"/>
        </w:rPr>
        <w:t xml:space="preserve"> </w:t>
      </w:r>
      <w:r w:rsidRPr="005B3EEE">
        <w:rPr>
          <w:rFonts w:ascii="Times New Roman" w:hAnsi="Times New Roman" w:cs="Times New Roman"/>
          <w:sz w:val="28"/>
          <w:szCs w:val="28"/>
        </w:rPr>
        <w:t>значительных финансовых вложений (дорожная деятельность в границах</w:t>
      </w:r>
      <w:r>
        <w:rPr>
          <w:rFonts w:ascii="Times New Roman" w:hAnsi="Times New Roman" w:cs="Times New Roman"/>
          <w:sz w:val="28"/>
          <w:szCs w:val="28"/>
        </w:rPr>
        <w:t xml:space="preserve"> </w:t>
      </w:r>
      <w:r w:rsidRPr="005B3EEE">
        <w:rPr>
          <w:rFonts w:ascii="Times New Roman" w:hAnsi="Times New Roman" w:cs="Times New Roman"/>
          <w:sz w:val="28"/>
          <w:szCs w:val="28"/>
        </w:rPr>
        <w:t>населенных пунктов, а также осуществление иных полномочий в области</w:t>
      </w:r>
      <w:r>
        <w:rPr>
          <w:rFonts w:ascii="Times New Roman" w:hAnsi="Times New Roman" w:cs="Times New Roman"/>
          <w:sz w:val="28"/>
          <w:szCs w:val="28"/>
        </w:rPr>
        <w:t xml:space="preserve"> </w:t>
      </w:r>
      <w:r w:rsidRPr="005B3EEE">
        <w:rPr>
          <w:rFonts w:ascii="Times New Roman" w:hAnsi="Times New Roman" w:cs="Times New Roman"/>
          <w:sz w:val="28"/>
          <w:szCs w:val="28"/>
        </w:rPr>
        <w:t>использования автомобильных дорог и осуществления дорожной</w:t>
      </w:r>
      <w:r>
        <w:rPr>
          <w:rFonts w:ascii="Times New Roman" w:hAnsi="Times New Roman" w:cs="Times New Roman"/>
          <w:sz w:val="28"/>
          <w:szCs w:val="28"/>
        </w:rPr>
        <w:t xml:space="preserve"> </w:t>
      </w:r>
      <w:r w:rsidRPr="005B3EEE">
        <w:rPr>
          <w:rFonts w:ascii="Times New Roman" w:hAnsi="Times New Roman" w:cs="Times New Roman"/>
          <w:sz w:val="28"/>
          <w:szCs w:val="28"/>
        </w:rPr>
        <w:t>деятельности, сбор и утилизация мусора, вопросов экологии, а так же</w:t>
      </w:r>
      <w:r>
        <w:rPr>
          <w:rFonts w:ascii="Times New Roman" w:hAnsi="Times New Roman" w:cs="Times New Roman"/>
          <w:sz w:val="28"/>
          <w:szCs w:val="28"/>
        </w:rPr>
        <w:t xml:space="preserve"> </w:t>
      </w:r>
      <w:r w:rsidRPr="005B3EEE">
        <w:rPr>
          <w:rFonts w:ascii="Times New Roman" w:hAnsi="Times New Roman" w:cs="Times New Roman"/>
          <w:sz w:val="28"/>
          <w:szCs w:val="28"/>
        </w:rPr>
        <w:t>терроризма и экстремизма);</w:t>
      </w:r>
    </w:p>
    <w:p w:rsidR="00417169" w:rsidRDefault="005B3EEE" w:rsidP="00EF4DC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B3EEE">
        <w:rPr>
          <w:rFonts w:ascii="Times New Roman" w:hAnsi="Times New Roman" w:cs="Times New Roman"/>
          <w:sz w:val="28"/>
          <w:szCs w:val="28"/>
        </w:rPr>
        <w:t>- активизирование межмуниципального сотрудничества, проведение</w:t>
      </w:r>
      <w:r>
        <w:rPr>
          <w:rFonts w:ascii="Times New Roman" w:hAnsi="Times New Roman" w:cs="Times New Roman"/>
          <w:sz w:val="28"/>
          <w:szCs w:val="28"/>
        </w:rPr>
        <w:t xml:space="preserve"> </w:t>
      </w:r>
      <w:r w:rsidRPr="005B3EEE">
        <w:rPr>
          <w:rFonts w:ascii="Times New Roman" w:hAnsi="Times New Roman" w:cs="Times New Roman"/>
          <w:sz w:val="28"/>
          <w:szCs w:val="28"/>
        </w:rPr>
        <w:t>координационных совещаний на уровне региона и опыта передовых</w:t>
      </w:r>
      <w:r>
        <w:rPr>
          <w:rFonts w:ascii="Times New Roman" w:hAnsi="Times New Roman" w:cs="Times New Roman"/>
          <w:sz w:val="28"/>
          <w:szCs w:val="28"/>
        </w:rPr>
        <w:t xml:space="preserve"> </w:t>
      </w:r>
      <w:r w:rsidRPr="005B3EEE">
        <w:rPr>
          <w:rFonts w:ascii="Times New Roman" w:hAnsi="Times New Roman" w:cs="Times New Roman"/>
          <w:sz w:val="28"/>
          <w:szCs w:val="28"/>
        </w:rPr>
        <w:t>муниципальных образований по данному направлению, расширение форм</w:t>
      </w:r>
      <w:r>
        <w:rPr>
          <w:rFonts w:ascii="Times New Roman" w:hAnsi="Times New Roman" w:cs="Times New Roman"/>
          <w:sz w:val="28"/>
          <w:szCs w:val="28"/>
        </w:rPr>
        <w:t xml:space="preserve"> </w:t>
      </w:r>
      <w:r w:rsidRPr="005B3EEE">
        <w:rPr>
          <w:rFonts w:ascii="Times New Roman" w:hAnsi="Times New Roman" w:cs="Times New Roman"/>
          <w:sz w:val="28"/>
          <w:szCs w:val="28"/>
        </w:rPr>
        <w:t>участия органов местного самоуправления в общественно-массовых</w:t>
      </w:r>
      <w:r>
        <w:rPr>
          <w:rFonts w:ascii="Times New Roman" w:hAnsi="Times New Roman" w:cs="Times New Roman"/>
          <w:sz w:val="28"/>
          <w:szCs w:val="28"/>
        </w:rPr>
        <w:t xml:space="preserve"> </w:t>
      </w:r>
      <w:r w:rsidRPr="005B3EEE">
        <w:rPr>
          <w:rFonts w:ascii="Times New Roman" w:hAnsi="Times New Roman" w:cs="Times New Roman"/>
          <w:sz w:val="28"/>
          <w:szCs w:val="28"/>
        </w:rPr>
        <w:t xml:space="preserve">мероприятиях (например, съезды депутатов), формирование </w:t>
      </w:r>
      <w:proofErr w:type="spellStart"/>
      <w:r w:rsidRPr="005B3EEE">
        <w:rPr>
          <w:rFonts w:ascii="Times New Roman" w:hAnsi="Times New Roman" w:cs="Times New Roman"/>
          <w:sz w:val="28"/>
          <w:szCs w:val="28"/>
        </w:rPr>
        <w:t>соцсетей</w:t>
      </w:r>
      <w:proofErr w:type="spellEnd"/>
      <w:r>
        <w:rPr>
          <w:rFonts w:ascii="Times New Roman" w:hAnsi="Times New Roman" w:cs="Times New Roman"/>
          <w:sz w:val="28"/>
          <w:szCs w:val="28"/>
        </w:rPr>
        <w:t xml:space="preserve"> </w:t>
      </w:r>
      <w:r w:rsidRPr="005B3EEE">
        <w:rPr>
          <w:rFonts w:ascii="Times New Roman" w:hAnsi="Times New Roman" w:cs="Times New Roman"/>
          <w:sz w:val="28"/>
          <w:szCs w:val="28"/>
        </w:rPr>
        <w:t>взаимодействия между хозяйствующими на территории субъектами, местной</w:t>
      </w:r>
      <w:r>
        <w:rPr>
          <w:rFonts w:ascii="Times New Roman" w:hAnsi="Times New Roman" w:cs="Times New Roman"/>
          <w:sz w:val="28"/>
          <w:szCs w:val="28"/>
        </w:rPr>
        <w:t xml:space="preserve"> </w:t>
      </w:r>
      <w:r w:rsidRPr="005B3EEE">
        <w:rPr>
          <w:rFonts w:ascii="Times New Roman" w:hAnsi="Times New Roman" w:cs="Times New Roman"/>
          <w:sz w:val="28"/>
          <w:szCs w:val="28"/>
        </w:rPr>
        <w:t>власти, населением и бизнесом, создание электронного банка данных органов</w:t>
      </w:r>
      <w:r>
        <w:rPr>
          <w:rFonts w:ascii="Times New Roman" w:hAnsi="Times New Roman" w:cs="Times New Roman"/>
          <w:sz w:val="28"/>
          <w:szCs w:val="28"/>
        </w:rPr>
        <w:t xml:space="preserve"> </w:t>
      </w:r>
      <w:r w:rsidRPr="005B3EEE">
        <w:rPr>
          <w:rFonts w:ascii="Times New Roman" w:hAnsi="Times New Roman" w:cs="Times New Roman"/>
          <w:sz w:val="28"/>
          <w:szCs w:val="28"/>
        </w:rPr>
        <w:t>муниципальных образований для обмена опытом;</w:t>
      </w:r>
      <w:proofErr w:type="gramEnd"/>
    </w:p>
    <w:p w:rsidR="002813FB" w:rsidRPr="002813FB" w:rsidRDefault="002813FB" w:rsidP="00EF4DC6">
      <w:pPr>
        <w:autoSpaceDE w:val="0"/>
        <w:autoSpaceDN w:val="0"/>
        <w:adjustRightInd w:val="0"/>
        <w:spacing w:after="0" w:line="240" w:lineRule="auto"/>
        <w:ind w:firstLine="709"/>
        <w:jc w:val="both"/>
        <w:rPr>
          <w:rFonts w:ascii="Times New Roman" w:hAnsi="Times New Roman" w:cs="Times New Roman"/>
          <w:sz w:val="28"/>
          <w:szCs w:val="28"/>
        </w:rPr>
      </w:pPr>
      <w:r w:rsidRPr="002813FB">
        <w:rPr>
          <w:rFonts w:ascii="Times New Roman" w:hAnsi="Times New Roman" w:cs="Times New Roman"/>
          <w:sz w:val="28"/>
          <w:szCs w:val="28"/>
        </w:rPr>
        <w:t>- создание административного управления с развитием частного</w:t>
      </w:r>
      <w:r>
        <w:rPr>
          <w:rFonts w:ascii="Times New Roman" w:hAnsi="Times New Roman" w:cs="Times New Roman"/>
          <w:sz w:val="28"/>
          <w:szCs w:val="28"/>
        </w:rPr>
        <w:t xml:space="preserve"> </w:t>
      </w:r>
      <w:r w:rsidRPr="002813FB">
        <w:rPr>
          <w:rFonts w:ascii="Times New Roman" w:hAnsi="Times New Roman" w:cs="Times New Roman"/>
          <w:sz w:val="28"/>
          <w:szCs w:val="28"/>
        </w:rPr>
        <w:t>муниципального партнерства, а именно использование в административном</w:t>
      </w:r>
      <w:r>
        <w:rPr>
          <w:rFonts w:ascii="Times New Roman" w:hAnsi="Times New Roman" w:cs="Times New Roman"/>
          <w:sz w:val="28"/>
          <w:szCs w:val="28"/>
        </w:rPr>
        <w:t xml:space="preserve"> </w:t>
      </w:r>
      <w:r w:rsidRPr="002813FB">
        <w:rPr>
          <w:rFonts w:ascii="Times New Roman" w:hAnsi="Times New Roman" w:cs="Times New Roman"/>
          <w:sz w:val="28"/>
          <w:szCs w:val="28"/>
        </w:rPr>
        <w:t>регулировании договорной формы управления;</w:t>
      </w:r>
    </w:p>
    <w:p w:rsidR="002813FB" w:rsidRDefault="002813FB" w:rsidP="00EF4DC6">
      <w:pPr>
        <w:autoSpaceDE w:val="0"/>
        <w:autoSpaceDN w:val="0"/>
        <w:adjustRightInd w:val="0"/>
        <w:spacing w:after="0" w:line="240" w:lineRule="auto"/>
        <w:ind w:firstLine="709"/>
        <w:jc w:val="both"/>
        <w:rPr>
          <w:rFonts w:ascii="Times New Roman" w:hAnsi="Times New Roman" w:cs="Times New Roman"/>
          <w:sz w:val="28"/>
          <w:szCs w:val="28"/>
        </w:rPr>
      </w:pPr>
      <w:r w:rsidRPr="002813FB">
        <w:rPr>
          <w:rFonts w:ascii="Times New Roman" w:hAnsi="Times New Roman" w:cs="Times New Roman"/>
          <w:sz w:val="28"/>
          <w:szCs w:val="28"/>
        </w:rPr>
        <w:t>- проведение исследований о деятельности органов местного самоуправления</w:t>
      </w:r>
      <w:r>
        <w:rPr>
          <w:rFonts w:ascii="Times New Roman" w:hAnsi="Times New Roman" w:cs="Times New Roman"/>
          <w:sz w:val="28"/>
          <w:szCs w:val="28"/>
        </w:rPr>
        <w:t xml:space="preserve"> </w:t>
      </w:r>
      <w:r w:rsidRPr="002813FB">
        <w:rPr>
          <w:rFonts w:ascii="Times New Roman" w:hAnsi="Times New Roman" w:cs="Times New Roman"/>
          <w:sz w:val="28"/>
          <w:szCs w:val="28"/>
        </w:rPr>
        <w:t>и по результатам подготовка предложений по более эффективным</w:t>
      </w:r>
      <w:r>
        <w:rPr>
          <w:rFonts w:ascii="Times New Roman" w:hAnsi="Times New Roman" w:cs="Times New Roman"/>
          <w:sz w:val="28"/>
          <w:szCs w:val="28"/>
        </w:rPr>
        <w:t xml:space="preserve"> </w:t>
      </w:r>
      <w:r w:rsidRPr="002813FB">
        <w:rPr>
          <w:rFonts w:ascii="Times New Roman" w:hAnsi="Times New Roman" w:cs="Times New Roman"/>
          <w:sz w:val="28"/>
          <w:szCs w:val="28"/>
        </w:rPr>
        <w:t>направлениям улучшения деятельности конкретного муниципального</w:t>
      </w:r>
      <w:r>
        <w:rPr>
          <w:rFonts w:ascii="Times New Roman" w:hAnsi="Times New Roman" w:cs="Times New Roman"/>
          <w:sz w:val="28"/>
          <w:szCs w:val="28"/>
        </w:rPr>
        <w:t xml:space="preserve"> </w:t>
      </w:r>
      <w:r w:rsidRPr="002813FB">
        <w:rPr>
          <w:rFonts w:ascii="Times New Roman" w:hAnsi="Times New Roman" w:cs="Times New Roman"/>
          <w:sz w:val="28"/>
          <w:szCs w:val="28"/>
        </w:rPr>
        <w:t>образования, учитывая его особенности</w:t>
      </w:r>
      <w:r w:rsidR="002C2523">
        <w:rPr>
          <w:rFonts w:ascii="Times New Roman" w:hAnsi="Times New Roman" w:cs="Times New Roman"/>
          <w:sz w:val="28"/>
          <w:szCs w:val="28"/>
        </w:rPr>
        <w:t>,</w:t>
      </w:r>
    </w:p>
    <w:p w:rsidR="002C2523" w:rsidRPr="00F44854" w:rsidRDefault="002C2523" w:rsidP="00EF4D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A507E">
        <w:rPr>
          <w:rFonts w:ascii="Times New Roman" w:eastAsia="Times New Roman" w:hAnsi="Times New Roman" w:cs="Times New Roman"/>
          <w:sz w:val="28"/>
          <w:szCs w:val="28"/>
          <w:lang w:eastAsia="ru-RU"/>
        </w:rPr>
        <w:t xml:space="preserve">уществует ряд </w:t>
      </w:r>
      <w:r>
        <w:rPr>
          <w:rFonts w:ascii="Times New Roman" w:eastAsia="Times New Roman" w:hAnsi="Times New Roman" w:cs="Times New Roman"/>
          <w:sz w:val="28"/>
          <w:szCs w:val="28"/>
          <w:lang w:eastAsia="ru-RU"/>
        </w:rPr>
        <w:t xml:space="preserve">вопросов, решение которых будет способствовать </w:t>
      </w:r>
      <w:r w:rsidRPr="00EA507E">
        <w:rPr>
          <w:rFonts w:ascii="Times New Roman" w:eastAsia="Times New Roman" w:hAnsi="Times New Roman" w:cs="Times New Roman"/>
          <w:sz w:val="28"/>
          <w:szCs w:val="28"/>
          <w:lang w:eastAsia="ru-RU"/>
        </w:rPr>
        <w:t xml:space="preserve"> совершенствованию деятельности</w:t>
      </w:r>
      <w:r>
        <w:rPr>
          <w:rFonts w:ascii="Times New Roman" w:eastAsia="Times New Roman" w:hAnsi="Times New Roman" w:cs="Times New Roman"/>
          <w:sz w:val="28"/>
          <w:szCs w:val="28"/>
          <w:lang w:eastAsia="ru-RU"/>
        </w:rPr>
        <w:t xml:space="preserve"> органов местного самоуправления.</w:t>
      </w:r>
      <w:r w:rsidRPr="00F44854">
        <w:rPr>
          <w:rFonts w:ascii="Times New Roman" w:eastAsia="Times New Roman" w:hAnsi="Times New Roman" w:cs="Times New Roman"/>
          <w:sz w:val="28"/>
          <w:szCs w:val="28"/>
          <w:lang w:eastAsia="ru-RU"/>
        </w:rPr>
        <w:t xml:space="preserve"> </w:t>
      </w:r>
    </w:p>
    <w:p w:rsidR="002C2523" w:rsidRPr="00F44854" w:rsidRDefault="002C2523" w:rsidP="00EF4DC6">
      <w:pPr>
        <w:spacing w:after="0" w:line="240" w:lineRule="auto"/>
        <w:ind w:firstLine="709"/>
        <w:jc w:val="both"/>
        <w:rPr>
          <w:rFonts w:ascii="Times New Roman" w:eastAsia="Calibri" w:hAnsi="Times New Roman" w:cs="Times New Roman"/>
          <w:sz w:val="28"/>
          <w:szCs w:val="28"/>
        </w:rPr>
      </w:pPr>
      <w:r w:rsidRPr="00F44854">
        <w:rPr>
          <w:rFonts w:ascii="Times New Roman" w:eastAsia="Calibri" w:hAnsi="Times New Roman" w:cs="Times New Roman"/>
          <w:sz w:val="28"/>
          <w:szCs w:val="28"/>
        </w:rPr>
        <w:t>1) Дотационность и дефицит местных бюджетов. Первостепенной проблемой в системе местного самоуправления является недостаточность финансово-экономической обеспеченности бюджетов. В свою очередь, это негативно сказывается на функционировании муниципальных образований и их жизнедеятельности в целом. Для решения данной проблемы необходимо создание условий для привлечения инвестиций, создание целевых фондов финансовых ресурсов, которые смогли бы привлечь капитал в местные бюджеты, а в дальнейшем и развить отраслевой потенциал местного самоуправления.</w:t>
      </w:r>
    </w:p>
    <w:p w:rsidR="002C2523" w:rsidRPr="00F44854" w:rsidRDefault="002C2523" w:rsidP="00EF4DC6">
      <w:pPr>
        <w:spacing w:after="0" w:line="240" w:lineRule="auto"/>
        <w:ind w:firstLine="709"/>
        <w:jc w:val="both"/>
        <w:rPr>
          <w:rFonts w:ascii="Times New Roman" w:eastAsia="Times New Roman" w:hAnsi="Times New Roman" w:cs="Times New Roman"/>
          <w:sz w:val="28"/>
          <w:szCs w:val="28"/>
          <w:lang w:eastAsia="ru-RU"/>
        </w:rPr>
      </w:pPr>
      <w:r w:rsidRPr="00F44854">
        <w:rPr>
          <w:rFonts w:ascii="Times New Roman" w:eastAsia="Times New Roman" w:hAnsi="Times New Roman" w:cs="Times New Roman"/>
          <w:sz w:val="28"/>
          <w:szCs w:val="28"/>
          <w:lang w:eastAsia="ru-RU"/>
        </w:rPr>
        <w:t>2) Фрагментарный характер обновления знаний муниципальных служащих, несоответствие уровня знания и качества в быстро изменяющейся среде. Для решения данной проблемы необходимо разработать и реализовать обязательную программу по повышению уровня квалификации специалистов в сфере местного самоуправления, с едиными критериями оценки и аттестации, с помощью которой, каждый специалист смог бы в должной мере повысить свои навыки работы в органах местного самоуправления.</w:t>
      </w:r>
    </w:p>
    <w:p w:rsidR="002C2523" w:rsidRPr="00F44854" w:rsidRDefault="00E66AEA" w:rsidP="00EF4D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C2523" w:rsidRPr="00F44854">
        <w:rPr>
          <w:rFonts w:ascii="Times New Roman" w:eastAsia="Times New Roman" w:hAnsi="Times New Roman" w:cs="Times New Roman"/>
          <w:sz w:val="28"/>
          <w:szCs w:val="28"/>
          <w:lang w:eastAsia="ru-RU"/>
        </w:rPr>
        <w:t>Перегруженность организационной структуры управления администраций муниципальных образований структурными подразделениями, дублирование функций. Структура орг</w:t>
      </w:r>
      <w:r>
        <w:rPr>
          <w:rFonts w:ascii="Times New Roman" w:eastAsia="Times New Roman" w:hAnsi="Times New Roman" w:cs="Times New Roman"/>
          <w:sz w:val="28"/>
          <w:szCs w:val="28"/>
          <w:lang w:eastAsia="ru-RU"/>
        </w:rPr>
        <w:t xml:space="preserve">анов местного самоуправления на </w:t>
      </w:r>
      <w:r w:rsidR="002C2523" w:rsidRPr="00F44854">
        <w:rPr>
          <w:rFonts w:ascii="Times New Roman" w:eastAsia="Times New Roman" w:hAnsi="Times New Roman" w:cs="Times New Roman"/>
          <w:sz w:val="28"/>
          <w:szCs w:val="28"/>
          <w:lang w:eastAsia="ru-RU"/>
        </w:rPr>
        <w:t>районном уровне сложна, что меш</w:t>
      </w:r>
      <w:r>
        <w:rPr>
          <w:rFonts w:ascii="Times New Roman" w:eastAsia="Times New Roman" w:hAnsi="Times New Roman" w:cs="Times New Roman"/>
          <w:sz w:val="28"/>
          <w:szCs w:val="28"/>
          <w:lang w:eastAsia="ru-RU"/>
        </w:rPr>
        <w:t xml:space="preserve">ает эффективной деятельности их </w:t>
      </w:r>
      <w:r w:rsidR="002C2523" w:rsidRPr="00F44854">
        <w:rPr>
          <w:rFonts w:ascii="Times New Roman" w:eastAsia="Times New Roman" w:hAnsi="Times New Roman" w:cs="Times New Roman"/>
          <w:sz w:val="28"/>
          <w:szCs w:val="28"/>
          <w:lang w:eastAsia="ru-RU"/>
        </w:rPr>
        <w:t xml:space="preserve">работников. Решение данной проблемы - пересмотр функциональных связей </w:t>
      </w:r>
      <w:r w:rsidR="002C2523" w:rsidRPr="00F44854">
        <w:rPr>
          <w:rFonts w:ascii="Times New Roman" w:eastAsia="Times New Roman" w:hAnsi="Times New Roman" w:cs="Times New Roman"/>
          <w:sz w:val="28"/>
          <w:szCs w:val="28"/>
          <w:lang w:eastAsia="ru-RU"/>
        </w:rPr>
        <w:lastRenderedPageBreak/>
        <w:t>между структурными подразделениями местных администраций и оптимизация организационной структуры органов местного самоуправления, который избавит органы местного самоуправления от перегруженности их структуры организации и повысит эффективность функционирования.</w:t>
      </w:r>
    </w:p>
    <w:p w:rsidR="002C2523" w:rsidRPr="002813FB" w:rsidRDefault="002C2523" w:rsidP="00EF4DC6">
      <w:pPr>
        <w:autoSpaceDE w:val="0"/>
        <w:autoSpaceDN w:val="0"/>
        <w:adjustRightInd w:val="0"/>
        <w:spacing w:after="0" w:line="240" w:lineRule="auto"/>
        <w:ind w:firstLine="709"/>
        <w:jc w:val="both"/>
        <w:rPr>
          <w:rFonts w:ascii="Times New Roman" w:hAnsi="Times New Roman" w:cs="Times New Roman"/>
          <w:b/>
          <w:sz w:val="28"/>
          <w:szCs w:val="28"/>
        </w:rPr>
      </w:pPr>
    </w:p>
    <w:p w:rsidR="00992A21" w:rsidRPr="00777809" w:rsidRDefault="00992A21" w:rsidP="00EF4DC6">
      <w:pPr>
        <w:spacing w:after="0" w:line="240" w:lineRule="auto"/>
        <w:ind w:firstLine="709"/>
        <w:jc w:val="both"/>
        <w:rPr>
          <w:rFonts w:ascii="Times New Roman" w:hAnsi="Times New Roman" w:cs="Times New Roman"/>
          <w:sz w:val="28"/>
          <w:szCs w:val="28"/>
        </w:rPr>
      </w:pPr>
      <w:r w:rsidRPr="00777809">
        <w:rPr>
          <w:rFonts w:ascii="Times New Roman" w:hAnsi="Times New Roman" w:cs="Times New Roman"/>
          <w:sz w:val="28"/>
          <w:szCs w:val="28"/>
        </w:rPr>
        <w:t xml:space="preserve">4. Участие органов </w:t>
      </w:r>
      <w:r w:rsidR="00417169" w:rsidRPr="00777809">
        <w:rPr>
          <w:rFonts w:ascii="Times New Roman" w:hAnsi="Times New Roman" w:cs="Times New Roman"/>
          <w:sz w:val="28"/>
          <w:szCs w:val="28"/>
        </w:rPr>
        <w:t>МСУ</w:t>
      </w:r>
      <w:r w:rsidRPr="00777809">
        <w:rPr>
          <w:rFonts w:ascii="Times New Roman" w:hAnsi="Times New Roman" w:cs="Times New Roman"/>
          <w:sz w:val="28"/>
          <w:szCs w:val="28"/>
        </w:rPr>
        <w:t xml:space="preserve"> в реализации Указа Президента РФ № 204 от 7 мая 2018 года «О национальных целях и стратегических задачах развития Российской Федерации на период до 2024 года»</w:t>
      </w:r>
    </w:p>
    <w:p w:rsidR="00AB67DC" w:rsidRDefault="00992A21" w:rsidP="00EF4DC6">
      <w:pPr>
        <w:shd w:val="clear" w:color="auto" w:fill="FFFFFF"/>
        <w:spacing w:after="0" w:line="240" w:lineRule="auto"/>
        <w:ind w:right="24" w:firstLine="709"/>
        <w:jc w:val="both"/>
        <w:rPr>
          <w:rFonts w:ascii="Times New Roman" w:hAnsi="Times New Roman" w:cs="Times New Roman"/>
          <w:sz w:val="28"/>
          <w:szCs w:val="28"/>
        </w:rPr>
      </w:pPr>
      <w:r w:rsidRPr="00807293">
        <w:rPr>
          <w:rFonts w:ascii="Times New Roman" w:hAnsi="Times New Roman" w:cs="Times New Roman"/>
          <w:sz w:val="28"/>
          <w:szCs w:val="28"/>
        </w:rPr>
        <w:t xml:space="preserve">4.1. </w:t>
      </w:r>
      <w:r w:rsidR="00AB67DC" w:rsidRPr="00194545">
        <w:rPr>
          <w:rFonts w:ascii="Times New Roman" w:hAnsi="Times New Roman" w:cs="Times New Roman"/>
          <w:sz w:val="28"/>
          <w:szCs w:val="28"/>
        </w:rPr>
        <w:t xml:space="preserve">Формы, механизмы и результаты участие представителей </w:t>
      </w:r>
      <w:r w:rsidR="00AB67DC" w:rsidRPr="00260314">
        <w:rPr>
          <w:rFonts w:ascii="Times New Roman" w:hAnsi="Times New Roman" w:cs="Times New Roman"/>
          <w:sz w:val="28"/>
          <w:szCs w:val="28"/>
        </w:rPr>
        <w:t>местного самоуправления</w:t>
      </w:r>
      <w:r w:rsidR="00AB67DC" w:rsidRPr="00194545">
        <w:rPr>
          <w:rFonts w:ascii="Times New Roman" w:hAnsi="Times New Roman" w:cs="Times New Roman"/>
          <w:sz w:val="28"/>
          <w:szCs w:val="28"/>
        </w:rPr>
        <w:t xml:space="preserve"> и </w:t>
      </w:r>
      <w:r w:rsidR="00F45E39">
        <w:rPr>
          <w:rFonts w:ascii="Times New Roman" w:hAnsi="Times New Roman" w:cs="Times New Roman"/>
          <w:sz w:val="28"/>
          <w:szCs w:val="28"/>
        </w:rPr>
        <w:t>С</w:t>
      </w:r>
      <w:r w:rsidR="00AB67DC" w:rsidRPr="00194545">
        <w:rPr>
          <w:rFonts w:ascii="Times New Roman" w:hAnsi="Times New Roman" w:cs="Times New Roman"/>
          <w:sz w:val="28"/>
          <w:szCs w:val="28"/>
        </w:rPr>
        <w:t xml:space="preserve">овета муниципальных образований </w:t>
      </w:r>
      <w:r w:rsidR="00F45E39">
        <w:rPr>
          <w:rFonts w:ascii="Times New Roman" w:hAnsi="Times New Roman" w:cs="Times New Roman"/>
          <w:sz w:val="28"/>
          <w:szCs w:val="28"/>
        </w:rPr>
        <w:t>Белгородской области</w:t>
      </w:r>
      <w:r w:rsidR="00AB67DC" w:rsidRPr="00194545">
        <w:rPr>
          <w:rFonts w:ascii="Times New Roman" w:hAnsi="Times New Roman" w:cs="Times New Roman"/>
          <w:sz w:val="28"/>
          <w:szCs w:val="28"/>
        </w:rPr>
        <w:t xml:space="preserve"> в разработке и обсуждении особенностей реализации национальных проектов на территории </w:t>
      </w:r>
      <w:r w:rsidR="00F45E39">
        <w:rPr>
          <w:rFonts w:ascii="Times New Roman" w:hAnsi="Times New Roman" w:cs="Times New Roman"/>
          <w:sz w:val="28"/>
          <w:szCs w:val="28"/>
        </w:rPr>
        <w:t>Белгородской области</w:t>
      </w:r>
      <w:r w:rsidR="00F45E39" w:rsidRPr="00194545">
        <w:rPr>
          <w:rFonts w:ascii="Times New Roman" w:hAnsi="Times New Roman" w:cs="Times New Roman"/>
          <w:sz w:val="28"/>
          <w:szCs w:val="28"/>
        </w:rPr>
        <w:t xml:space="preserve"> </w:t>
      </w:r>
      <w:r w:rsidR="00AB67DC" w:rsidRPr="00194545">
        <w:rPr>
          <w:rFonts w:ascii="Times New Roman" w:hAnsi="Times New Roman" w:cs="Times New Roman"/>
          <w:sz w:val="28"/>
          <w:szCs w:val="28"/>
        </w:rPr>
        <w:t>по направлениям:</w:t>
      </w:r>
    </w:p>
    <w:p w:rsidR="00807293" w:rsidRPr="00807293" w:rsidRDefault="00AB67DC" w:rsidP="00EF4DC6">
      <w:pPr>
        <w:shd w:val="clear" w:color="auto" w:fill="FFFFFF"/>
        <w:spacing w:after="0" w:line="240" w:lineRule="auto"/>
        <w:ind w:right="24" w:firstLine="709"/>
        <w:jc w:val="both"/>
        <w:rPr>
          <w:rFonts w:ascii="Times New Roman" w:hAnsi="Times New Roman" w:cs="Times New Roman"/>
          <w:sz w:val="28"/>
          <w:szCs w:val="28"/>
        </w:rPr>
      </w:pPr>
      <w:r>
        <w:rPr>
          <w:rFonts w:ascii="Times New Roman" w:hAnsi="Times New Roman" w:cs="Times New Roman"/>
          <w:sz w:val="28"/>
          <w:szCs w:val="28"/>
        </w:rPr>
        <w:t>- в</w:t>
      </w:r>
      <w:r w:rsidR="00807293" w:rsidRPr="00807293">
        <w:rPr>
          <w:rFonts w:ascii="Times New Roman" w:hAnsi="Times New Roman" w:cs="Times New Roman"/>
          <w:sz w:val="28"/>
          <w:szCs w:val="28"/>
        </w:rPr>
        <w:t xml:space="preserve"> рамках реализации национального проекта «Демография» на территории Белгородской области реализуется региональный проект «Большая Белгородская семья». Реализуется федеральный и региональный проекты «Содействие занятости женщин - создание условий дошкольного образования для детей в возрасте до трех лет»: проведены мероприятия по оптимизации групп детей старшего дошкольного возраста на базе детских садов, для размещения в них детей раннего возраста. Реализуется региональный проект «Формирование системы мотивации граждан к здоровому образу жизни, включая здоровое питан</w:t>
      </w:r>
      <w:r w:rsidR="00400AFB">
        <w:rPr>
          <w:rFonts w:ascii="Times New Roman" w:hAnsi="Times New Roman" w:cs="Times New Roman"/>
          <w:sz w:val="28"/>
          <w:szCs w:val="28"/>
        </w:rPr>
        <w:t>ие и отказ от вредных привычек»;</w:t>
      </w:r>
      <w:r w:rsidR="00807293" w:rsidRPr="00807293">
        <w:rPr>
          <w:rFonts w:ascii="Times New Roman" w:hAnsi="Times New Roman" w:cs="Times New Roman"/>
          <w:sz w:val="28"/>
          <w:szCs w:val="28"/>
        </w:rPr>
        <w:t xml:space="preserve"> </w:t>
      </w:r>
    </w:p>
    <w:p w:rsidR="00807293" w:rsidRPr="00807293" w:rsidRDefault="00AB67DC" w:rsidP="00EF4DC6">
      <w:pPr>
        <w:pStyle w:val="a3"/>
        <w:shd w:val="clear" w:color="auto" w:fill="FFFFFF"/>
        <w:spacing w:after="0" w:line="240" w:lineRule="auto"/>
        <w:ind w:left="0" w:right="24" w:firstLine="709"/>
        <w:jc w:val="both"/>
        <w:rPr>
          <w:rFonts w:ascii="Times New Roman" w:hAnsi="Times New Roman" w:cs="Times New Roman"/>
          <w:sz w:val="28"/>
          <w:szCs w:val="28"/>
        </w:rPr>
      </w:pPr>
      <w:r>
        <w:rPr>
          <w:rFonts w:ascii="Times New Roman" w:hAnsi="Times New Roman" w:cs="Times New Roman"/>
          <w:sz w:val="28"/>
          <w:szCs w:val="28"/>
        </w:rPr>
        <w:t>- в</w:t>
      </w:r>
      <w:r w:rsidRPr="00807293">
        <w:rPr>
          <w:rFonts w:ascii="Times New Roman" w:hAnsi="Times New Roman" w:cs="Times New Roman"/>
          <w:sz w:val="28"/>
          <w:szCs w:val="28"/>
        </w:rPr>
        <w:t xml:space="preserve"> </w:t>
      </w:r>
      <w:r w:rsidR="00807293" w:rsidRPr="00807293">
        <w:rPr>
          <w:rFonts w:ascii="Times New Roman" w:hAnsi="Times New Roman" w:cs="Times New Roman"/>
          <w:sz w:val="28"/>
          <w:szCs w:val="28"/>
        </w:rPr>
        <w:t>рамках реализации национального проекта «Здравоохранение» на территории муниципальных образований области реализуются следующие региональные проекты «Развитие системы оказания первичной медико-санитарной помощи», «Развитие детского здравоохранения Белгородской области, включая создание современной инфраструктуры оказания медицинской помощи детям», «Обеспечение медицинских организаций системы здравоохранения Белгородской области квалифици</w:t>
      </w:r>
      <w:r w:rsidR="00400AFB">
        <w:rPr>
          <w:rFonts w:ascii="Times New Roman" w:hAnsi="Times New Roman" w:cs="Times New Roman"/>
          <w:sz w:val="28"/>
          <w:szCs w:val="28"/>
        </w:rPr>
        <w:t>рованными кадрами»;</w:t>
      </w:r>
    </w:p>
    <w:p w:rsidR="00807293" w:rsidRPr="00807293" w:rsidRDefault="00AB67DC" w:rsidP="00EF4DC6">
      <w:pPr>
        <w:pStyle w:val="a3"/>
        <w:shd w:val="clear" w:color="auto" w:fill="FFFFFF"/>
        <w:spacing w:after="0" w:line="240" w:lineRule="auto"/>
        <w:ind w:left="0" w:right="24" w:firstLine="709"/>
        <w:jc w:val="both"/>
        <w:rPr>
          <w:rFonts w:ascii="Times New Roman" w:hAnsi="Times New Roman" w:cs="Times New Roman"/>
          <w:sz w:val="28"/>
          <w:szCs w:val="28"/>
        </w:rPr>
      </w:pPr>
      <w:r>
        <w:rPr>
          <w:rFonts w:ascii="Times New Roman" w:hAnsi="Times New Roman" w:cs="Times New Roman"/>
          <w:sz w:val="28"/>
          <w:szCs w:val="28"/>
        </w:rPr>
        <w:t>- в</w:t>
      </w:r>
      <w:r w:rsidRPr="00807293">
        <w:rPr>
          <w:rFonts w:ascii="Times New Roman" w:hAnsi="Times New Roman" w:cs="Times New Roman"/>
          <w:sz w:val="28"/>
          <w:szCs w:val="28"/>
        </w:rPr>
        <w:t xml:space="preserve"> </w:t>
      </w:r>
      <w:r w:rsidR="00807293" w:rsidRPr="00807293">
        <w:rPr>
          <w:rFonts w:ascii="Times New Roman" w:hAnsi="Times New Roman" w:cs="Times New Roman"/>
          <w:sz w:val="28"/>
          <w:szCs w:val="28"/>
        </w:rPr>
        <w:t xml:space="preserve">рамках реализации национального проекта «Образование» реализуется региональный проект «Современная </w:t>
      </w:r>
      <w:r w:rsidR="00400AFB">
        <w:rPr>
          <w:rFonts w:ascii="Times New Roman" w:hAnsi="Times New Roman" w:cs="Times New Roman"/>
          <w:sz w:val="28"/>
          <w:szCs w:val="28"/>
        </w:rPr>
        <w:t>школа», «Успех каждого ребенка»;</w:t>
      </w:r>
      <w:r w:rsidR="00807293" w:rsidRPr="00807293">
        <w:rPr>
          <w:rFonts w:ascii="Times New Roman" w:hAnsi="Times New Roman" w:cs="Times New Roman"/>
          <w:sz w:val="28"/>
          <w:szCs w:val="28"/>
        </w:rPr>
        <w:t xml:space="preserve"> </w:t>
      </w:r>
    </w:p>
    <w:p w:rsidR="00807293" w:rsidRPr="00807293" w:rsidRDefault="00AB67DC" w:rsidP="00400AFB">
      <w:pPr>
        <w:pStyle w:val="a3"/>
        <w:shd w:val="clear" w:color="auto" w:fill="FFFFFF"/>
        <w:spacing w:after="0" w:line="240" w:lineRule="auto"/>
        <w:ind w:left="0" w:right="24" w:firstLine="709"/>
        <w:jc w:val="both"/>
        <w:rPr>
          <w:rFonts w:ascii="Times New Roman" w:hAnsi="Times New Roman" w:cs="Times New Roman"/>
          <w:sz w:val="28"/>
          <w:szCs w:val="28"/>
        </w:rPr>
      </w:pPr>
      <w:r>
        <w:rPr>
          <w:rFonts w:ascii="Times New Roman" w:hAnsi="Times New Roman" w:cs="Times New Roman"/>
          <w:sz w:val="28"/>
          <w:szCs w:val="28"/>
        </w:rPr>
        <w:t>- в</w:t>
      </w:r>
      <w:r w:rsidRPr="00807293">
        <w:rPr>
          <w:rFonts w:ascii="Times New Roman" w:hAnsi="Times New Roman" w:cs="Times New Roman"/>
          <w:sz w:val="28"/>
          <w:szCs w:val="28"/>
        </w:rPr>
        <w:t xml:space="preserve"> </w:t>
      </w:r>
      <w:r w:rsidR="00807293" w:rsidRPr="00807293">
        <w:rPr>
          <w:rFonts w:ascii="Times New Roman" w:hAnsi="Times New Roman" w:cs="Times New Roman"/>
          <w:sz w:val="28"/>
          <w:szCs w:val="28"/>
        </w:rPr>
        <w:t>рамках реализации национального проекта «Жилье и городская среда» реализуется проект «Формирование комфортной городской среды», производятся благоустройство дворовых территорий и общественных зон</w:t>
      </w:r>
      <w:r w:rsidR="00400AFB">
        <w:rPr>
          <w:rFonts w:ascii="Times New Roman" w:hAnsi="Times New Roman" w:cs="Times New Roman"/>
          <w:sz w:val="28"/>
          <w:szCs w:val="28"/>
        </w:rPr>
        <w:t>;</w:t>
      </w:r>
    </w:p>
    <w:p w:rsidR="00807293" w:rsidRPr="00807293" w:rsidRDefault="00AB67DC" w:rsidP="00400AFB">
      <w:pPr>
        <w:pStyle w:val="a3"/>
        <w:shd w:val="clear" w:color="auto" w:fill="FFFFFF"/>
        <w:spacing w:after="0" w:line="240" w:lineRule="auto"/>
        <w:ind w:left="0" w:right="24" w:firstLine="709"/>
        <w:jc w:val="both"/>
        <w:rPr>
          <w:rFonts w:ascii="Times New Roman" w:hAnsi="Times New Roman" w:cs="Times New Roman"/>
          <w:sz w:val="28"/>
          <w:szCs w:val="28"/>
        </w:rPr>
      </w:pPr>
      <w:r>
        <w:rPr>
          <w:rFonts w:ascii="Times New Roman" w:hAnsi="Times New Roman" w:cs="Times New Roman"/>
          <w:sz w:val="28"/>
          <w:szCs w:val="28"/>
        </w:rPr>
        <w:t>- в</w:t>
      </w:r>
      <w:r w:rsidRPr="00807293">
        <w:rPr>
          <w:rFonts w:ascii="Times New Roman" w:hAnsi="Times New Roman" w:cs="Times New Roman"/>
          <w:sz w:val="28"/>
          <w:szCs w:val="28"/>
        </w:rPr>
        <w:t xml:space="preserve"> </w:t>
      </w:r>
      <w:r w:rsidR="00807293" w:rsidRPr="00807293">
        <w:rPr>
          <w:rFonts w:ascii="Times New Roman" w:hAnsi="Times New Roman" w:cs="Times New Roman"/>
          <w:sz w:val="28"/>
          <w:szCs w:val="28"/>
        </w:rPr>
        <w:t>рамках национального проекта «Экология» на территории муниципальных образований Белгородской области реализуется ре</w:t>
      </w:r>
      <w:r w:rsidR="00400AFB">
        <w:rPr>
          <w:rFonts w:ascii="Times New Roman" w:hAnsi="Times New Roman" w:cs="Times New Roman"/>
          <w:sz w:val="28"/>
          <w:szCs w:val="28"/>
        </w:rPr>
        <w:t>гиональный проект «Чистая вода»;</w:t>
      </w:r>
      <w:r w:rsidR="00807293" w:rsidRPr="00807293">
        <w:rPr>
          <w:rFonts w:ascii="Times New Roman" w:hAnsi="Times New Roman" w:cs="Times New Roman"/>
          <w:sz w:val="28"/>
          <w:szCs w:val="28"/>
        </w:rPr>
        <w:t xml:space="preserve"> </w:t>
      </w:r>
    </w:p>
    <w:p w:rsidR="00807293" w:rsidRPr="00807293" w:rsidRDefault="00AB67DC" w:rsidP="00400AFB">
      <w:pPr>
        <w:pStyle w:val="a3"/>
        <w:shd w:val="clear" w:color="auto" w:fill="FFFFFF"/>
        <w:spacing w:after="0" w:line="240" w:lineRule="auto"/>
        <w:ind w:left="0" w:right="24" w:firstLine="709"/>
        <w:jc w:val="both"/>
        <w:rPr>
          <w:rFonts w:ascii="Times New Roman" w:hAnsi="Times New Roman" w:cs="Times New Roman"/>
          <w:sz w:val="28"/>
          <w:szCs w:val="28"/>
        </w:rPr>
      </w:pPr>
      <w:r>
        <w:rPr>
          <w:rFonts w:ascii="Times New Roman" w:hAnsi="Times New Roman" w:cs="Times New Roman"/>
          <w:sz w:val="28"/>
          <w:szCs w:val="28"/>
        </w:rPr>
        <w:t>- в</w:t>
      </w:r>
      <w:r w:rsidRPr="00807293">
        <w:rPr>
          <w:rFonts w:ascii="Times New Roman" w:hAnsi="Times New Roman" w:cs="Times New Roman"/>
          <w:sz w:val="28"/>
          <w:szCs w:val="28"/>
        </w:rPr>
        <w:t xml:space="preserve"> </w:t>
      </w:r>
      <w:r w:rsidR="00807293" w:rsidRPr="00807293">
        <w:rPr>
          <w:rFonts w:ascii="Times New Roman" w:hAnsi="Times New Roman" w:cs="Times New Roman"/>
          <w:sz w:val="28"/>
          <w:szCs w:val="28"/>
        </w:rPr>
        <w:t>рамках реализации национального проекта «Безопасные и качественные автомобильные дороги»  на территории региона реализуется федеральный проект «Дорожная сеть», производятся ремон</w:t>
      </w:r>
      <w:r w:rsidR="00400AFB">
        <w:rPr>
          <w:rFonts w:ascii="Times New Roman" w:hAnsi="Times New Roman" w:cs="Times New Roman"/>
          <w:sz w:val="28"/>
          <w:szCs w:val="28"/>
        </w:rPr>
        <w:t>тные работы автомобильных дорог;</w:t>
      </w:r>
    </w:p>
    <w:p w:rsidR="00807293" w:rsidRPr="00807293" w:rsidRDefault="00AB67DC" w:rsidP="00400AFB">
      <w:pPr>
        <w:pStyle w:val="a3"/>
        <w:shd w:val="clear" w:color="auto" w:fill="FFFFFF"/>
        <w:spacing w:after="0" w:line="240" w:lineRule="auto"/>
        <w:ind w:left="0" w:right="24" w:firstLine="709"/>
        <w:jc w:val="both"/>
        <w:rPr>
          <w:rFonts w:ascii="Times New Roman" w:hAnsi="Times New Roman" w:cs="Times New Roman"/>
          <w:sz w:val="28"/>
          <w:szCs w:val="28"/>
        </w:rPr>
      </w:pPr>
      <w:r>
        <w:rPr>
          <w:rFonts w:ascii="Times New Roman" w:hAnsi="Times New Roman" w:cs="Times New Roman"/>
          <w:sz w:val="28"/>
          <w:szCs w:val="28"/>
        </w:rPr>
        <w:t>- в</w:t>
      </w:r>
      <w:r w:rsidRPr="00807293">
        <w:rPr>
          <w:rFonts w:ascii="Times New Roman" w:hAnsi="Times New Roman" w:cs="Times New Roman"/>
          <w:sz w:val="28"/>
          <w:szCs w:val="28"/>
        </w:rPr>
        <w:t xml:space="preserve"> </w:t>
      </w:r>
      <w:r w:rsidR="00807293" w:rsidRPr="00807293">
        <w:rPr>
          <w:rFonts w:ascii="Times New Roman" w:hAnsi="Times New Roman" w:cs="Times New Roman"/>
          <w:sz w:val="28"/>
          <w:szCs w:val="28"/>
        </w:rPr>
        <w:t xml:space="preserve">рамках национального проекта «Культура» реализуется проект «Культурная среда», «Цифровая культура». </w:t>
      </w:r>
    </w:p>
    <w:p w:rsidR="00807293" w:rsidRPr="00807293" w:rsidRDefault="00AB67DC" w:rsidP="00400AFB">
      <w:pPr>
        <w:pStyle w:val="a3"/>
        <w:shd w:val="clear" w:color="auto" w:fill="FFFFFF"/>
        <w:spacing w:after="0" w:line="240" w:lineRule="auto"/>
        <w:ind w:left="0" w:right="24" w:firstLine="709"/>
        <w:jc w:val="both"/>
        <w:rPr>
          <w:rFonts w:ascii="Times New Roman" w:hAnsi="Times New Roman" w:cs="Times New Roman"/>
          <w:sz w:val="28"/>
          <w:szCs w:val="28"/>
        </w:rPr>
      </w:pPr>
      <w:r>
        <w:rPr>
          <w:rFonts w:ascii="Times New Roman" w:hAnsi="Times New Roman" w:cs="Times New Roman"/>
          <w:sz w:val="28"/>
          <w:szCs w:val="28"/>
        </w:rPr>
        <w:t>- в</w:t>
      </w:r>
      <w:r w:rsidRPr="00807293">
        <w:rPr>
          <w:rFonts w:ascii="Times New Roman" w:hAnsi="Times New Roman" w:cs="Times New Roman"/>
          <w:sz w:val="28"/>
          <w:szCs w:val="28"/>
        </w:rPr>
        <w:t xml:space="preserve"> </w:t>
      </w:r>
      <w:r w:rsidR="00807293" w:rsidRPr="00807293">
        <w:rPr>
          <w:rFonts w:ascii="Times New Roman" w:hAnsi="Times New Roman" w:cs="Times New Roman"/>
          <w:sz w:val="28"/>
          <w:szCs w:val="28"/>
        </w:rPr>
        <w:t xml:space="preserve">рамках национального проекта «Малое и среднее предпринимательство и поддержка индивидуальной предпринимательской </w:t>
      </w:r>
      <w:r w:rsidR="00807293" w:rsidRPr="00807293">
        <w:rPr>
          <w:rFonts w:ascii="Times New Roman" w:hAnsi="Times New Roman" w:cs="Times New Roman"/>
          <w:sz w:val="28"/>
          <w:szCs w:val="28"/>
        </w:rPr>
        <w:lastRenderedPageBreak/>
        <w:t xml:space="preserve">инициативы» осуществляется реализация федерального проекта «Акселерация субъектов малого и среднего предпринимательства», федеральный проект «Создание системы поддержки фермеров и развитие сельской кооперации». </w:t>
      </w:r>
    </w:p>
    <w:p w:rsidR="00417169" w:rsidRPr="00417169" w:rsidRDefault="00417169" w:rsidP="00400AFB">
      <w:pPr>
        <w:pStyle w:val="a3"/>
        <w:spacing w:after="0" w:line="240" w:lineRule="auto"/>
        <w:ind w:left="0" w:firstLine="709"/>
        <w:jc w:val="both"/>
        <w:rPr>
          <w:rFonts w:ascii="Times New Roman" w:hAnsi="Times New Roman" w:cs="Times New Roman"/>
          <w:sz w:val="24"/>
          <w:szCs w:val="24"/>
        </w:rPr>
      </w:pPr>
    </w:p>
    <w:p w:rsidR="009B1E18" w:rsidRPr="0011200B" w:rsidRDefault="009B1E18" w:rsidP="00400AFB">
      <w:pPr>
        <w:spacing w:after="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 xml:space="preserve">4.2. Собственные проекты (программы) муниципальных образований, принятые во исполнение Указа Президента РФ № 204 от 7 мая 2018 года «О национальных целях и </w:t>
      </w:r>
      <w:r w:rsidRPr="0011200B">
        <w:rPr>
          <w:rFonts w:ascii="Times New Roman" w:hAnsi="Times New Roman" w:cs="Times New Roman"/>
          <w:sz w:val="28"/>
          <w:szCs w:val="28"/>
        </w:rPr>
        <w:t>стратегических задачах развития Российской Федерации на период до 2024 года».</w:t>
      </w:r>
    </w:p>
    <w:p w:rsidR="00EE1886" w:rsidRDefault="00EE1886" w:rsidP="00400AFB">
      <w:pPr>
        <w:spacing w:after="0" w:line="240" w:lineRule="auto"/>
        <w:ind w:firstLine="709"/>
        <w:jc w:val="both"/>
        <w:rPr>
          <w:rFonts w:ascii="Times New Roman" w:hAnsi="Times New Roman" w:cs="Times New Roman"/>
          <w:b/>
          <w:sz w:val="28"/>
          <w:szCs w:val="28"/>
        </w:rPr>
      </w:pPr>
      <w:r w:rsidRPr="00EE1886">
        <w:rPr>
          <w:rFonts w:ascii="Times New Roman" w:hAnsi="Times New Roman" w:cs="Times New Roman"/>
          <w:b/>
          <w:sz w:val="28"/>
          <w:szCs w:val="28"/>
        </w:rPr>
        <w:t>- демография</w:t>
      </w:r>
    </w:p>
    <w:p w:rsidR="000B5A40" w:rsidRPr="00A84294" w:rsidRDefault="000B5A40" w:rsidP="00400AFB">
      <w:pPr>
        <w:spacing w:after="0" w:line="240" w:lineRule="auto"/>
        <w:ind w:firstLine="709"/>
        <w:jc w:val="both"/>
        <w:rPr>
          <w:rFonts w:ascii="Times New Roman" w:eastAsia="Calibri" w:hAnsi="Times New Roman" w:cs="Times New Roman"/>
          <w:sz w:val="28"/>
          <w:szCs w:val="28"/>
        </w:rPr>
      </w:pPr>
      <w:r w:rsidRPr="00A84294">
        <w:rPr>
          <w:rFonts w:ascii="Times New Roman" w:eastAsia="Calibri" w:hAnsi="Times New Roman" w:cs="Times New Roman"/>
          <w:sz w:val="28"/>
          <w:szCs w:val="28"/>
        </w:rPr>
        <w:t xml:space="preserve">В рамках реализации национального проекта «Демография»  управление социальной  защиты населения администрации Алексеевского городского округа  принимает участие в реализации двух  региональных проектов «Финансовая  поддержка семей при рождении детей» и  «Старшее поколение». </w:t>
      </w:r>
    </w:p>
    <w:p w:rsidR="00B87F2B" w:rsidRDefault="000B5A40" w:rsidP="00400AFB">
      <w:pPr>
        <w:spacing w:after="0" w:line="240" w:lineRule="auto"/>
        <w:ind w:firstLine="709"/>
        <w:jc w:val="both"/>
        <w:rPr>
          <w:rFonts w:ascii="Times New Roman" w:hAnsi="Times New Roman" w:cs="Times New Roman"/>
          <w:sz w:val="28"/>
          <w:szCs w:val="28"/>
        </w:rPr>
      </w:pPr>
      <w:r w:rsidRPr="00A84294">
        <w:rPr>
          <w:rFonts w:ascii="Times New Roman" w:eastAsia="Calibri" w:hAnsi="Times New Roman" w:cs="Times New Roman"/>
          <w:sz w:val="28"/>
          <w:szCs w:val="28"/>
        </w:rPr>
        <w:t>В рамках проекта «Финансовая  поддержка семей при рождении детей» на территории Белгородской области реализуется проект «Большая Белгородская семья», на основании которого</w:t>
      </w:r>
      <w:r w:rsidR="00400AFB">
        <w:rPr>
          <w:rFonts w:ascii="Times New Roman" w:eastAsia="Calibri" w:hAnsi="Times New Roman" w:cs="Times New Roman"/>
          <w:sz w:val="28"/>
          <w:szCs w:val="28"/>
        </w:rPr>
        <w:t>,</w:t>
      </w:r>
      <w:r w:rsidRPr="00A84294">
        <w:rPr>
          <w:rFonts w:ascii="Times New Roman" w:eastAsia="Calibri" w:hAnsi="Times New Roman" w:cs="Times New Roman"/>
          <w:sz w:val="28"/>
          <w:szCs w:val="28"/>
        </w:rPr>
        <w:t xml:space="preserve"> </w:t>
      </w:r>
      <w:r w:rsidR="00400AFB">
        <w:rPr>
          <w:rFonts w:ascii="Times New Roman" w:eastAsia="Calibri" w:hAnsi="Times New Roman" w:cs="Times New Roman"/>
          <w:sz w:val="28"/>
          <w:szCs w:val="28"/>
        </w:rPr>
        <w:t xml:space="preserve">например, </w:t>
      </w:r>
      <w:r w:rsidRPr="00A84294">
        <w:rPr>
          <w:rFonts w:ascii="Times New Roman" w:eastAsia="Calibri" w:hAnsi="Times New Roman" w:cs="Times New Roman"/>
          <w:sz w:val="28"/>
          <w:szCs w:val="28"/>
        </w:rPr>
        <w:t>в Алексеевском городском округе в течени</w:t>
      </w:r>
      <w:r>
        <w:rPr>
          <w:rFonts w:ascii="Times New Roman" w:eastAsia="Calibri" w:hAnsi="Times New Roman" w:cs="Times New Roman"/>
          <w:sz w:val="28"/>
          <w:szCs w:val="28"/>
        </w:rPr>
        <w:t>е</w:t>
      </w:r>
      <w:r w:rsidRPr="00A84294">
        <w:rPr>
          <w:rFonts w:ascii="Times New Roman" w:eastAsia="Calibri" w:hAnsi="Times New Roman" w:cs="Times New Roman"/>
          <w:sz w:val="28"/>
          <w:szCs w:val="28"/>
        </w:rPr>
        <w:t xml:space="preserve"> 2019 года реализо</w:t>
      </w:r>
      <w:r w:rsidR="00A46987">
        <w:rPr>
          <w:rFonts w:ascii="Times New Roman" w:eastAsia="Calibri" w:hAnsi="Times New Roman" w:cs="Times New Roman"/>
          <w:sz w:val="28"/>
          <w:szCs w:val="28"/>
        </w:rPr>
        <w:t>в</w:t>
      </w:r>
      <w:r w:rsidRPr="00A84294">
        <w:rPr>
          <w:rFonts w:ascii="Times New Roman" w:eastAsia="Calibri" w:hAnsi="Times New Roman" w:cs="Times New Roman"/>
          <w:sz w:val="28"/>
          <w:szCs w:val="28"/>
        </w:rPr>
        <w:t>ался</w:t>
      </w:r>
      <w:r>
        <w:rPr>
          <w:rFonts w:ascii="Times New Roman" w:eastAsia="Calibri" w:hAnsi="Times New Roman" w:cs="Times New Roman"/>
          <w:sz w:val="28"/>
          <w:szCs w:val="28"/>
        </w:rPr>
        <w:t xml:space="preserve"> муниципальный</w:t>
      </w:r>
      <w:r w:rsidRPr="00A84294">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A84294">
        <w:rPr>
          <w:rFonts w:ascii="Times New Roman" w:eastAsia="Calibri" w:hAnsi="Times New Roman" w:cs="Times New Roman"/>
          <w:sz w:val="28"/>
          <w:szCs w:val="28"/>
        </w:rPr>
        <w:t>роект «Большая семья фундамент страны»</w:t>
      </w:r>
      <w:r w:rsidR="00A46987">
        <w:rPr>
          <w:rFonts w:ascii="Times New Roman" w:eastAsia="Calibri" w:hAnsi="Times New Roman" w:cs="Times New Roman"/>
          <w:sz w:val="28"/>
          <w:szCs w:val="28"/>
        </w:rPr>
        <w:t>. Ц</w:t>
      </w:r>
      <w:r w:rsidRPr="00CF0C29">
        <w:rPr>
          <w:rFonts w:ascii="Times New Roman" w:eastAsia="Calibri" w:hAnsi="Times New Roman" w:cs="Times New Roman"/>
          <w:sz w:val="28"/>
          <w:szCs w:val="28"/>
        </w:rPr>
        <w:t xml:space="preserve">ель </w:t>
      </w:r>
      <w:r w:rsidR="00A46987">
        <w:rPr>
          <w:rFonts w:ascii="Times New Roman" w:eastAsia="Calibri" w:hAnsi="Times New Roman" w:cs="Times New Roman"/>
          <w:sz w:val="28"/>
          <w:szCs w:val="28"/>
        </w:rPr>
        <w:t>проекта -</w:t>
      </w:r>
      <w:r w:rsidRPr="00CF0C29">
        <w:rPr>
          <w:rFonts w:ascii="Times New Roman" w:eastAsia="Times New Roman" w:hAnsi="Times New Roman" w:cs="Times New Roman"/>
          <w:sz w:val="28"/>
          <w:szCs w:val="28"/>
          <w:lang w:eastAsia="ru-RU"/>
        </w:rPr>
        <w:t xml:space="preserve"> возрождение института многодетной семьи и популяризация моды на многодетность на территории </w:t>
      </w:r>
      <w:r w:rsidR="00B87F2B">
        <w:rPr>
          <w:rFonts w:ascii="Times New Roman" w:eastAsia="Times New Roman" w:hAnsi="Times New Roman" w:cs="Times New Roman"/>
          <w:sz w:val="28"/>
          <w:szCs w:val="28"/>
          <w:lang w:eastAsia="ru-RU"/>
        </w:rPr>
        <w:t>муниципалитета и оказание</w:t>
      </w:r>
      <w:r w:rsidR="00B87F2B" w:rsidRPr="00B87F2B">
        <w:rPr>
          <w:rFonts w:ascii="Times New Roman" w:hAnsi="Times New Roman"/>
          <w:sz w:val="28"/>
          <w:szCs w:val="28"/>
        </w:rPr>
        <w:t xml:space="preserve"> </w:t>
      </w:r>
      <w:r w:rsidR="00B87F2B">
        <w:rPr>
          <w:rFonts w:ascii="Times New Roman" w:hAnsi="Times New Roman"/>
          <w:sz w:val="28"/>
          <w:szCs w:val="28"/>
        </w:rPr>
        <w:t>ф</w:t>
      </w:r>
      <w:r w:rsidR="00B87F2B" w:rsidRPr="007C0572">
        <w:rPr>
          <w:rFonts w:ascii="Times New Roman" w:hAnsi="Times New Roman"/>
          <w:sz w:val="28"/>
          <w:szCs w:val="28"/>
        </w:rPr>
        <w:t>инансов</w:t>
      </w:r>
      <w:r w:rsidR="00B87F2B">
        <w:rPr>
          <w:rFonts w:ascii="Times New Roman" w:hAnsi="Times New Roman"/>
          <w:sz w:val="28"/>
          <w:szCs w:val="28"/>
        </w:rPr>
        <w:t>ой</w:t>
      </w:r>
      <w:r w:rsidR="00B87F2B" w:rsidRPr="007C0572">
        <w:rPr>
          <w:rFonts w:ascii="Times New Roman" w:hAnsi="Times New Roman"/>
          <w:sz w:val="28"/>
          <w:szCs w:val="28"/>
        </w:rPr>
        <w:t xml:space="preserve"> поддержк</w:t>
      </w:r>
      <w:r w:rsidR="00B87F2B">
        <w:rPr>
          <w:rFonts w:ascii="Times New Roman" w:hAnsi="Times New Roman"/>
          <w:sz w:val="28"/>
          <w:szCs w:val="28"/>
        </w:rPr>
        <w:t>и</w:t>
      </w:r>
      <w:r w:rsidR="00B87F2B" w:rsidRPr="007C0572">
        <w:rPr>
          <w:rFonts w:ascii="Times New Roman" w:hAnsi="Times New Roman"/>
          <w:sz w:val="28"/>
          <w:szCs w:val="28"/>
        </w:rPr>
        <w:t xml:space="preserve"> семей при рождении детей</w:t>
      </w:r>
      <w:r w:rsidR="00B87F2B">
        <w:rPr>
          <w:rFonts w:ascii="Times New Roman" w:hAnsi="Times New Roman"/>
          <w:sz w:val="28"/>
          <w:szCs w:val="28"/>
        </w:rPr>
        <w:t xml:space="preserve">. </w:t>
      </w:r>
      <w:r w:rsidR="00B87F2B">
        <w:rPr>
          <w:rFonts w:ascii="Times New Roman" w:hAnsi="Times New Roman" w:cs="Times New Roman"/>
          <w:sz w:val="28"/>
          <w:szCs w:val="28"/>
        </w:rPr>
        <w:t>В муниципальном районе «</w:t>
      </w:r>
      <w:r w:rsidR="00B87F2B" w:rsidRPr="004A7755">
        <w:rPr>
          <w:rFonts w:ascii="Times New Roman" w:hAnsi="Times New Roman" w:cs="Times New Roman"/>
          <w:sz w:val="28"/>
          <w:szCs w:val="28"/>
        </w:rPr>
        <w:t>Красногвардейск</w:t>
      </w:r>
      <w:r w:rsidR="00B87F2B">
        <w:rPr>
          <w:rFonts w:ascii="Times New Roman" w:hAnsi="Times New Roman" w:cs="Times New Roman"/>
          <w:sz w:val="28"/>
          <w:szCs w:val="28"/>
        </w:rPr>
        <w:t>ий</w:t>
      </w:r>
      <w:r w:rsidR="00B87F2B" w:rsidRPr="004A7755">
        <w:rPr>
          <w:rFonts w:ascii="Times New Roman" w:hAnsi="Times New Roman" w:cs="Times New Roman"/>
          <w:sz w:val="28"/>
          <w:szCs w:val="28"/>
        </w:rPr>
        <w:t xml:space="preserve"> район</w:t>
      </w:r>
      <w:r w:rsidR="00B87F2B">
        <w:rPr>
          <w:rFonts w:ascii="Times New Roman" w:hAnsi="Times New Roman" w:cs="Times New Roman"/>
          <w:sz w:val="28"/>
          <w:szCs w:val="28"/>
        </w:rPr>
        <w:t>» принят к реализации межведомственный проект «Многодетное счастье» Создание имиджа многодетной семьи Красногвардейского района», целью которого является п</w:t>
      </w:r>
      <w:r w:rsidR="00B87F2B" w:rsidRPr="004A7755">
        <w:rPr>
          <w:rFonts w:ascii="Times New Roman" w:hAnsi="Times New Roman" w:cs="Times New Roman"/>
          <w:sz w:val="28"/>
          <w:szCs w:val="28"/>
        </w:rPr>
        <w:t>ропаганда многодетности через трансляцию положительного семейного опыта не менее 50 многодетных семей Красногвардейского района к декабрю 2020 года</w:t>
      </w:r>
      <w:r w:rsidR="00B87F2B">
        <w:rPr>
          <w:rFonts w:ascii="Times New Roman" w:hAnsi="Times New Roman" w:cs="Times New Roman"/>
          <w:sz w:val="28"/>
          <w:szCs w:val="28"/>
        </w:rPr>
        <w:t>.</w:t>
      </w:r>
    </w:p>
    <w:p w:rsidR="00B157F5" w:rsidRPr="00AC4EBA" w:rsidRDefault="00B157F5" w:rsidP="00B157F5">
      <w:pPr>
        <w:pStyle w:val="af2"/>
        <w:ind w:firstLine="567"/>
        <w:jc w:val="both"/>
        <w:rPr>
          <w:rFonts w:ascii="Times New Roman" w:hAnsi="Times New Roman"/>
          <w:sz w:val="28"/>
          <w:szCs w:val="28"/>
        </w:rPr>
      </w:pPr>
      <w:r>
        <w:rPr>
          <w:rFonts w:ascii="Times New Roman" w:hAnsi="Times New Roman"/>
          <w:sz w:val="28"/>
          <w:szCs w:val="28"/>
        </w:rPr>
        <w:t xml:space="preserve">В муниципальном районе «Ракитянский район» </w:t>
      </w:r>
      <w:r w:rsidRPr="00AC4EBA">
        <w:rPr>
          <w:rFonts w:ascii="Times New Roman" w:hAnsi="Times New Roman"/>
          <w:sz w:val="28"/>
          <w:szCs w:val="28"/>
        </w:rPr>
        <w:t>разработана муниципальная Стратегия по созданию доброжелательного образовательного пространства на территории Ракитянского района «Вместе ради детей…», состоящая из восьми «веерных проектов»</w:t>
      </w:r>
      <w:r>
        <w:rPr>
          <w:rFonts w:ascii="Times New Roman" w:hAnsi="Times New Roman"/>
          <w:sz w:val="28"/>
          <w:szCs w:val="28"/>
        </w:rPr>
        <w:t>:</w:t>
      </w:r>
      <w:r w:rsidR="001E10D9">
        <w:rPr>
          <w:rFonts w:ascii="Times New Roman" w:hAnsi="Times New Roman"/>
          <w:sz w:val="28"/>
          <w:szCs w:val="28"/>
        </w:rPr>
        <w:t xml:space="preserve"> </w:t>
      </w:r>
    </w:p>
    <w:p w:rsidR="00B157F5" w:rsidRPr="00AC4EBA" w:rsidRDefault="00B157F5" w:rsidP="00400AFB">
      <w:pPr>
        <w:pStyle w:val="af2"/>
        <w:ind w:firstLine="567"/>
        <w:jc w:val="both"/>
        <w:rPr>
          <w:rFonts w:ascii="Times New Roman" w:hAnsi="Times New Roman"/>
          <w:sz w:val="28"/>
          <w:szCs w:val="28"/>
        </w:rPr>
      </w:pPr>
      <w:r w:rsidRPr="00AC4EBA">
        <w:rPr>
          <w:rFonts w:ascii="Times New Roman" w:hAnsi="Times New Roman"/>
          <w:sz w:val="28"/>
          <w:szCs w:val="28"/>
        </w:rPr>
        <w:t>- «Создание системы сопровождения учащихся общеобразовательных организаций Ракитянского района, испытывающие трудности в освоении основной общеобразовательной программы «Вместе к успеху»;</w:t>
      </w:r>
    </w:p>
    <w:p w:rsidR="00B157F5" w:rsidRPr="00AC4EBA" w:rsidRDefault="00B157F5" w:rsidP="00400AFB">
      <w:pPr>
        <w:pStyle w:val="af2"/>
        <w:ind w:firstLine="567"/>
        <w:jc w:val="both"/>
        <w:rPr>
          <w:rFonts w:ascii="Times New Roman" w:hAnsi="Times New Roman"/>
          <w:sz w:val="28"/>
          <w:szCs w:val="28"/>
        </w:rPr>
      </w:pPr>
      <w:r w:rsidRPr="00AC4EBA">
        <w:rPr>
          <w:rFonts w:ascii="Times New Roman" w:hAnsi="Times New Roman"/>
          <w:sz w:val="28"/>
          <w:szCs w:val="28"/>
        </w:rPr>
        <w:t>- «Профессиональная ориентация детей с ограниченными возможностями здоровья «Дорога к себе…»;</w:t>
      </w:r>
    </w:p>
    <w:p w:rsidR="00B157F5" w:rsidRPr="00AC4EBA" w:rsidRDefault="00B157F5" w:rsidP="00400AFB">
      <w:pPr>
        <w:pStyle w:val="af2"/>
        <w:ind w:firstLine="567"/>
        <w:jc w:val="both"/>
        <w:rPr>
          <w:rFonts w:ascii="Times New Roman" w:hAnsi="Times New Roman"/>
          <w:sz w:val="28"/>
          <w:szCs w:val="28"/>
        </w:rPr>
      </w:pPr>
      <w:r w:rsidRPr="00AC4EBA">
        <w:rPr>
          <w:rFonts w:ascii="Times New Roman" w:hAnsi="Times New Roman"/>
          <w:sz w:val="28"/>
          <w:szCs w:val="28"/>
        </w:rPr>
        <w:t>- «Создание системы детского наставничества</w:t>
      </w:r>
      <w:r w:rsidRPr="00AC4EBA">
        <w:rPr>
          <w:rFonts w:ascii="Times New Roman" w:hAnsi="Times New Roman"/>
          <w:b/>
          <w:sz w:val="28"/>
          <w:szCs w:val="28"/>
        </w:rPr>
        <w:t xml:space="preserve"> </w:t>
      </w:r>
      <w:r w:rsidRPr="00AC4EBA">
        <w:rPr>
          <w:rFonts w:ascii="Times New Roman" w:hAnsi="Times New Roman"/>
          <w:sz w:val="28"/>
          <w:szCs w:val="28"/>
        </w:rPr>
        <w:t xml:space="preserve">«Все мы вместе </w:t>
      </w:r>
      <w:proofErr w:type="spellStart"/>
      <w:r w:rsidRPr="00AC4EBA">
        <w:rPr>
          <w:rFonts w:ascii="Times New Roman" w:hAnsi="Times New Roman"/>
          <w:sz w:val="28"/>
          <w:szCs w:val="28"/>
        </w:rPr>
        <w:t>ДеТвоРа</w:t>
      </w:r>
      <w:proofErr w:type="spellEnd"/>
      <w:r w:rsidRPr="00AC4EBA">
        <w:rPr>
          <w:rFonts w:ascii="Times New Roman" w:hAnsi="Times New Roman"/>
          <w:sz w:val="28"/>
          <w:szCs w:val="28"/>
        </w:rPr>
        <w:t>»</w:t>
      </w:r>
      <w:r w:rsidRPr="00AC4EBA">
        <w:rPr>
          <w:rFonts w:ascii="Times New Roman" w:hAnsi="Times New Roman"/>
          <w:b/>
          <w:sz w:val="28"/>
          <w:szCs w:val="28"/>
        </w:rPr>
        <w:t xml:space="preserve"> (</w:t>
      </w:r>
      <w:r w:rsidRPr="00AC4EBA">
        <w:rPr>
          <w:rFonts w:ascii="Times New Roman" w:hAnsi="Times New Roman"/>
          <w:sz w:val="28"/>
          <w:szCs w:val="28"/>
        </w:rPr>
        <w:t>действуем, творим, развиваемся) на территории Ракитянского района»;</w:t>
      </w:r>
    </w:p>
    <w:p w:rsidR="00B157F5" w:rsidRPr="00AC4EBA" w:rsidRDefault="00B157F5" w:rsidP="00400AFB">
      <w:pPr>
        <w:pStyle w:val="af2"/>
        <w:ind w:firstLine="567"/>
        <w:jc w:val="both"/>
        <w:rPr>
          <w:rFonts w:ascii="Times New Roman" w:hAnsi="Times New Roman"/>
          <w:sz w:val="28"/>
          <w:szCs w:val="28"/>
        </w:rPr>
      </w:pPr>
      <w:r w:rsidRPr="00AC4EBA">
        <w:rPr>
          <w:rFonts w:ascii="Times New Roman" w:hAnsi="Times New Roman"/>
          <w:sz w:val="28"/>
          <w:szCs w:val="28"/>
        </w:rPr>
        <w:t xml:space="preserve">- «Создание </w:t>
      </w:r>
      <w:proofErr w:type="spellStart"/>
      <w:proofErr w:type="gramStart"/>
      <w:r w:rsidRPr="00AC4EBA">
        <w:rPr>
          <w:rFonts w:ascii="Times New Roman" w:hAnsi="Times New Roman"/>
          <w:sz w:val="28"/>
          <w:szCs w:val="28"/>
        </w:rPr>
        <w:t>образовательно</w:t>
      </w:r>
      <w:proofErr w:type="spellEnd"/>
      <w:r w:rsidRPr="00AC4EBA">
        <w:rPr>
          <w:rFonts w:ascii="Times New Roman" w:hAnsi="Times New Roman"/>
          <w:sz w:val="28"/>
          <w:szCs w:val="28"/>
        </w:rPr>
        <w:t xml:space="preserve"> – воспитательного</w:t>
      </w:r>
      <w:proofErr w:type="gramEnd"/>
      <w:r w:rsidRPr="00AC4EBA">
        <w:rPr>
          <w:rFonts w:ascii="Times New Roman" w:hAnsi="Times New Roman"/>
          <w:sz w:val="28"/>
          <w:szCs w:val="28"/>
        </w:rPr>
        <w:t xml:space="preserve"> пространства в общеобразовательных учреждениях Ракитянского района «В школу полного дня с удовольствием»;</w:t>
      </w:r>
    </w:p>
    <w:p w:rsidR="00B157F5" w:rsidRPr="00AC4EBA" w:rsidRDefault="00B157F5" w:rsidP="00400AFB">
      <w:pPr>
        <w:pStyle w:val="af2"/>
        <w:ind w:firstLine="567"/>
        <w:jc w:val="both"/>
        <w:rPr>
          <w:rFonts w:ascii="Times New Roman" w:hAnsi="Times New Roman"/>
          <w:sz w:val="28"/>
          <w:szCs w:val="28"/>
        </w:rPr>
      </w:pPr>
      <w:r w:rsidRPr="00AC4EBA">
        <w:rPr>
          <w:rFonts w:ascii="Times New Roman" w:hAnsi="Times New Roman"/>
          <w:sz w:val="28"/>
          <w:szCs w:val="28"/>
        </w:rPr>
        <w:t>- «Создание и внедрение единой модели психолого-педагогической, логопедической и социально-педагогической помощи участникам образовательного процесса в Ракитянском районе «Навстречу детям»;</w:t>
      </w:r>
    </w:p>
    <w:p w:rsidR="00B157F5" w:rsidRPr="00AC4EBA" w:rsidRDefault="00B157F5" w:rsidP="00400AFB">
      <w:pPr>
        <w:pStyle w:val="af2"/>
        <w:ind w:firstLine="567"/>
        <w:jc w:val="both"/>
        <w:rPr>
          <w:rFonts w:ascii="Times New Roman" w:hAnsi="Times New Roman"/>
          <w:sz w:val="28"/>
          <w:szCs w:val="28"/>
        </w:rPr>
      </w:pPr>
      <w:r w:rsidRPr="00AC4EBA">
        <w:rPr>
          <w:rFonts w:ascii="Times New Roman" w:hAnsi="Times New Roman"/>
          <w:sz w:val="28"/>
          <w:szCs w:val="28"/>
        </w:rPr>
        <w:t>- «Создание муниципальной модели доброжелательного воспитательного пространства в общеобразовательных организациях Ракитянского района «Творим добро во благо детям»;</w:t>
      </w:r>
    </w:p>
    <w:p w:rsidR="00B157F5" w:rsidRPr="00AC4EBA" w:rsidRDefault="00B157F5" w:rsidP="00400AFB">
      <w:pPr>
        <w:pStyle w:val="af2"/>
        <w:ind w:firstLine="567"/>
        <w:jc w:val="both"/>
        <w:rPr>
          <w:rFonts w:ascii="Times New Roman" w:hAnsi="Times New Roman"/>
          <w:sz w:val="28"/>
          <w:szCs w:val="28"/>
        </w:rPr>
      </w:pPr>
      <w:r w:rsidRPr="00AC4EBA">
        <w:rPr>
          <w:rFonts w:ascii="Times New Roman" w:hAnsi="Times New Roman"/>
          <w:b/>
          <w:sz w:val="28"/>
          <w:szCs w:val="28"/>
        </w:rPr>
        <w:lastRenderedPageBreak/>
        <w:t>- «</w:t>
      </w:r>
      <w:r w:rsidRPr="00AC4EBA">
        <w:rPr>
          <w:rFonts w:ascii="Times New Roman" w:hAnsi="Times New Roman"/>
          <w:sz w:val="28"/>
          <w:szCs w:val="28"/>
        </w:rPr>
        <w:t xml:space="preserve">Формирование </w:t>
      </w:r>
      <w:proofErr w:type="spellStart"/>
      <w:r w:rsidRPr="00AC4EBA">
        <w:rPr>
          <w:rFonts w:ascii="Times New Roman" w:hAnsi="Times New Roman"/>
          <w:sz w:val="28"/>
          <w:szCs w:val="28"/>
        </w:rPr>
        <w:t>детствосберегающего</w:t>
      </w:r>
      <w:proofErr w:type="spellEnd"/>
      <w:r w:rsidRPr="00AC4EBA">
        <w:rPr>
          <w:rFonts w:ascii="Times New Roman" w:hAnsi="Times New Roman"/>
          <w:sz w:val="28"/>
          <w:szCs w:val="28"/>
        </w:rPr>
        <w:t xml:space="preserve"> пространства дошкольного образования Ракитянского района «Все начинается с детства»;</w:t>
      </w:r>
    </w:p>
    <w:p w:rsidR="00B157F5" w:rsidRPr="00AC4EBA" w:rsidRDefault="00B157F5" w:rsidP="00400AFB">
      <w:pPr>
        <w:pStyle w:val="af2"/>
        <w:ind w:firstLine="567"/>
        <w:jc w:val="both"/>
        <w:rPr>
          <w:rFonts w:ascii="Times New Roman" w:hAnsi="Times New Roman"/>
          <w:sz w:val="28"/>
          <w:szCs w:val="28"/>
        </w:rPr>
      </w:pPr>
      <w:r w:rsidRPr="00AC4EBA">
        <w:rPr>
          <w:rFonts w:ascii="Times New Roman" w:hAnsi="Times New Roman"/>
          <w:b/>
          <w:sz w:val="28"/>
          <w:szCs w:val="28"/>
        </w:rPr>
        <w:t>- «</w:t>
      </w:r>
      <w:r w:rsidRPr="00AC4EBA">
        <w:rPr>
          <w:rFonts w:ascii="Times New Roman" w:hAnsi="Times New Roman"/>
          <w:sz w:val="28"/>
          <w:szCs w:val="28"/>
        </w:rPr>
        <w:t>Развитие районной системы дополнительного образования детей через обновление содержания и технологий «Дополнительное образование – пространство образовательных возможностей».</w:t>
      </w:r>
    </w:p>
    <w:p w:rsidR="00B157F5" w:rsidRDefault="00B157F5" w:rsidP="00400AFB">
      <w:pPr>
        <w:pStyle w:val="af2"/>
        <w:ind w:firstLine="567"/>
        <w:jc w:val="both"/>
        <w:rPr>
          <w:rFonts w:ascii="Times New Roman" w:hAnsi="Times New Roman"/>
          <w:sz w:val="28"/>
          <w:szCs w:val="28"/>
        </w:rPr>
      </w:pPr>
      <w:r w:rsidRPr="00AC4EBA">
        <w:rPr>
          <w:rFonts w:ascii="Times New Roman" w:hAnsi="Times New Roman"/>
          <w:sz w:val="28"/>
          <w:szCs w:val="28"/>
        </w:rPr>
        <w:t xml:space="preserve">Муниципальная Стратегия освещена перед общественностью на заседании </w:t>
      </w:r>
      <w:r>
        <w:rPr>
          <w:rFonts w:ascii="Times New Roman" w:hAnsi="Times New Roman"/>
          <w:sz w:val="28"/>
          <w:szCs w:val="28"/>
        </w:rPr>
        <w:t>к</w:t>
      </w:r>
      <w:r w:rsidRPr="00AC4EBA">
        <w:rPr>
          <w:rFonts w:ascii="Times New Roman" w:hAnsi="Times New Roman"/>
          <w:sz w:val="28"/>
          <w:szCs w:val="28"/>
        </w:rPr>
        <w:t xml:space="preserve">оллегии при </w:t>
      </w:r>
      <w:r>
        <w:rPr>
          <w:rFonts w:ascii="Times New Roman" w:hAnsi="Times New Roman"/>
          <w:sz w:val="28"/>
          <w:szCs w:val="28"/>
        </w:rPr>
        <w:t>г</w:t>
      </w:r>
      <w:r w:rsidRPr="00AC4EBA">
        <w:rPr>
          <w:rFonts w:ascii="Times New Roman" w:hAnsi="Times New Roman"/>
          <w:sz w:val="28"/>
          <w:szCs w:val="28"/>
        </w:rPr>
        <w:t xml:space="preserve">лаве администрации </w:t>
      </w:r>
      <w:r>
        <w:rPr>
          <w:rFonts w:ascii="Times New Roman" w:hAnsi="Times New Roman"/>
          <w:sz w:val="28"/>
          <w:szCs w:val="28"/>
        </w:rPr>
        <w:t xml:space="preserve">муниципального </w:t>
      </w:r>
      <w:r w:rsidRPr="00AC4EBA">
        <w:rPr>
          <w:rFonts w:ascii="Times New Roman" w:hAnsi="Times New Roman"/>
          <w:sz w:val="28"/>
          <w:szCs w:val="28"/>
        </w:rPr>
        <w:t xml:space="preserve">района. Проекты, включенные в Стратегию, получили положительную оценку на заседании экспертной комиссии при </w:t>
      </w:r>
      <w:r>
        <w:rPr>
          <w:rFonts w:ascii="Times New Roman" w:hAnsi="Times New Roman"/>
          <w:sz w:val="28"/>
          <w:szCs w:val="28"/>
        </w:rPr>
        <w:t>г</w:t>
      </w:r>
      <w:r w:rsidRPr="00AC4EBA">
        <w:rPr>
          <w:rFonts w:ascii="Times New Roman" w:hAnsi="Times New Roman"/>
          <w:sz w:val="28"/>
          <w:szCs w:val="28"/>
        </w:rPr>
        <w:t xml:space="preserve">лаве администрации района. </w:t>
      </w:r>
    </w:p>
    <w:p w:rsidR="00B87F2B" w:rsidRPr="00A84294" w:rsidRDefault="00B87F2B" w:rsidP="00400AFB">
      <w:pPr>
        <w:spacing w:after="0" w:line="240" w:lineRule="auto"/>
        <w:ind w:firstLine="567"/>
        <w:jc w:val="both"/>
        <w:rPr>
          <w:rFonts w:ascii="Times New Roman" w:eastAsia="Calibri" w:hAnsi="Times New Roman" w:cs="Times New Roman"/>
          <w:bCs/>
          <w:color w:val="000000"/>
          <w:spacing w:val="3"/>
          <w:sz w:val="28"/>
          <w:szCs w:val="28"/>
          <w:shd w:val="clear" w:color="auto" w:fill="FFFFFF"/>
          <w:lang w:eastAsia="ru-RU" w:bidi="ru-RU"/>
        </w:rPr>
      </w:pPr>
      <w:r w:rsidRPr="00A84294">
        <w:rPr>
          <w:rFonts w:ascii="Times New Roman" w:eastAsia="Calibri" w:hAnsi="Times New Roman" w:cs="Times New Roman"/>
          <w:sz w:val="28"/>
          <w:szCs w:val="28"/>
        </w:rPr>
        <w:t>В рамках реализации регионального проекта «Старшее поколение» в течение 2019 года проведена определенная работа</w:t>
      </w:r>
      <w:r w:rsidR="00400AFB">
        <w:rPr>
          <w:rFonts w:ascii="Times New Roman" w:eastAsia="Calibri" w:hAnsi="Times New Roman" w:cs="Times New Roman"/>
          <w:sz w:val="28"/>
          <w:szCs w:val="28"/>
        </w:rPr>
        <w:t xml:space="preserve">. </w:t>
      </w:r>
      <w:r w:rsidRPr="00A84294">
        <w:rPr>
          <w:rFonts w:ascii="Times New Roman" w:eastAsia="Calibri" w:hAnsi="Times New Roman" w:cs="Times New Roman"/>
          <w:bCs/>
          <w:color w:val="000000"/>
          <w:spacing w:val="3"/>
          <w:sz w:val="28"/>
          <w:szCs w:val="28"/>
          <w:shd w:val="clear" w:color="auto" w:fill="FFFFFF"/>
          <w:lang w:eastAsia="ru-RU" w:bidi="ru-RU"/>
        </w:rPr>
        <w:t>Приобретены  планшет</w:t>
      </w:r>
      <w:r>
        <w:rPr>
          <w:rFonts w:ascii="Times New Roman" w:eastAsia="Calibri" w:hAnsi="Times New Roman" w:cs="Times New Roman"/>
          <w:bCs/>
          <w:color w:val="000000"/>
          <w:spacing w:val="3"/>
          <w:sz w:val="28"/>
          <w:szCs w:val="28"/>
          <w:shd w:val="clear" w:color="auto" w:fill="FFFFFF"/>
          <w:lang w:eastAsia="ru-RU" w:bidi="ru-RU"/>
        </w:rPr>
        <w:t>ы</w:t>
      </w:r>
      <w:r w:rsidRPr="00A84294">
        <w:rPr>
          <w:rFonts w:ascii="Times New Roman" w:eastAsia="Calibri" w:hAnsi="Times New Roman" w:cs="Times New Roman"/>
          <w:bCs/>
          <w:color w:val="000000"/>
          <w:spacing w:val="3"/>
          <w:sz w:val="28"/>
          <w:szCs w:val="28"/>
          <w:shd w:val="clear" w:color="auto" w:fill="FFFFFF"/>
          <w:lang w:eastAsia="ru-RU" w:bidi="ru-RU"/>
        </w:rPr>
        <w:t xml:space="preserve">  с  мобильным приложением </w:t>
      </w:r>
      <w:proofErr w:type="spellStart"/>
      <w:r w:rsidRPr="00A84294">
        <w:rPr>
          <w:rFonts w:ascii="Times New Roman" w:eastAsia="Calibri" w:hAnsi="Times New Roman" w:cs="Times New Roman"/>
          <w:bCs/>
          <w:color w:val="000000"/>
          <w:spacing w:val="3"/>
          <w:sz w:val="28"/>
          <w:szCs w:val="28"/>
          <w:shd w:val="clear" w:color="auto" w:fill="FFFFFF"/>
          <w:lang w:eastAsia="ru-RU" w:bidi="ru-RU"/>
        </w:rPr>
        <w:t>ViPNet</w:t>
      </w:r>
      <w:proofErr w:type="spellEnd"/>
      <w:r w:rsidRPr="00A84294">
        <w:rPr>
          <w:rFonts w:ascii="Times New Roman" w:eastAsia="Calibri" w:hAnsi="Times New Roman" w:cs="Times New Roman"/>
          <w:bCs/>
          <w:color w:val="000000"/>
          <w:spacing w:val="3"/>
          <w:sz w:val="28"/>
          <w:szCs w:val="28"/>
          <w:shd w:val="clear" w:color="auto" w:fill="FFFFFF"/>
          <w:lang w:eastAsia="ru-RU" w:bidi="ru-RU"/>
        </w:rPr>
        <w:t xml:space="preserve"> </w:t>
      </w:r>
      <w:proofErr w:type="spellStart"/>
      <w:r w:rsidRPr="00A84294">
        <w:rPr>
          <w:rFonts w:ascii="Times New Roman" w:eastAsia="Calibri" w:hAnsi="Times New Roman" w:cs="Times New Roman"/>
          <w:bCs/>
          <w:color w:val="000000"/>
          <w:spacing w:val="3"/>
          <w:sz w:val="28"/>
          <w:szCs w:val="28"/>
          <w:shd w:val="clear" w:color="auto" w:fill="FFFFFF"/>
          <w:lang w:eastAsia="ru-RU" w:bidi="ru-RU"/>
        </w:rPr>
        <w:t>Client</w:t>
      </w:r>
      <w:proofErr w:type="spellEnd"/>
      <w:r w:rsidRPr="00A84294">
        <w:rPr>
          <w:rFonts w:ascii="Times New Roman" w:eastAsia="Calibri" w:hAnsi="Times New Roman" w:cs="Times New Roman"/>
          <w:bCs/>
          <w:color w:val="000000"/>
          <w:spacing w:val="3"/>
          <w:sz w:val="28"/>
          <w:szCs w:val="28"/>
          <w:shd w:val="clear" w:color="auto" w:fill="FFFFFF"/>
          <w:lang w:eastAsia="ru-RU" w:bidi="ru-RU"/>
        </w:rPr>
        <w:t xml:space="preserve"> </w:t>
      </w:r>
      <w:proofErr w:type="spellStart"/>
      <w:r w:rsidRPr="00A84294">
        <w:rPr>
          <w:rFonts w:ascii="Times New Roman" w:eastAsia="Calibri" w:hAnsi="Times New Roman" w:cs="Times New Roman"/>
          <w:bCs/>
          <w:color w:val="000000"/>
          <w:spacing w:val="3"/>
          <w:sz w:val="28"/>
          <w:szCs w:val="28"/>
          <w:shd w:val="clear" w:color="auto" w:fill="FFFFFF"/>
          <w:lang w:eastAsia="ru-RU" w:bidi="ru-RU"/>
        </w:rPr>
        <w:t>for</w:t>
      </w:r>
      <w:proofErr w:type="spellEnd"/>
      <w:r w:rsidRPr="00A84294">
        <w:rPr>
          <w:rFonts w:ascii="Times New Roman" w:eastAsia="Calibri" w:hAnsi="Times New Roman" w:cs="Times New Roman"/>
          <w:bCs/>
          <w:color w:val="000000"/>
          <w:spacing w:val="3"/>
          <w:sz w:val="28"/>
          <w:szCs w:val="28"/>
          <w:shd w:val="clear" w:color="auto" w:fill="FFFFFF"/>
          <w:lang w:eastAsia="ru-RU" w:bidi="ru-RU"/>
        </w:rPr>
        <w:t xml:space="preserve"> </w:t>
      </w:r>
      <w:proofErr w:type="spellStart"/>
      <w:r w:rsidRPr="00A84294">
        <w:rPr>
          <w:rFonts w:ascii="Times New Roman" w:eastAsia="Calibri" w:hAnsi="Times New Roman" w:cs="Times New Roman"/>
          <w:bCs/>
          <w:color w:val="000000"/>
          <w:spacing w:val="3"/>
          <w:sz w:val="28"/>
          <w:szCs w:val="28"/>
          <w:shd w:val="clear" w:color="auto" w:fill="FFFFFF"/>
          <w:lang w:eastAsia="ru-RU" w:bidi="ru-RU"/>
        </w:rPr>
        <w:t>Android</w:t>
      </w:r>
      <w:proofErr w:type="spellEnd"/>
      <w:r w:rsidRPr="00A84294">
        <w:rPr>
          <w:rFonts w:ascii="Times New Roman" w:eastAsia="Calibri" w:hAnsi="Times New Roman" w:cs="Times New Roman"/>
          <w:bCs/>
          <w:color w:val="000000"/>
          <w:spacing w:val="3"/>
          <w:sz w:val="28"/>
          <w:szCs w:val="28"/>
          <w:shd w:val="clear" w:color="auto" w:fill="FFFFFF"/>
          <w:lang w:eastAsia="ru-RU" w:bidi="ru-RU"/>
        </w:rPr>
        <w:t xml:space="preserve"> для использовани</w:t>
      </w:r>
      <w:r w:rsidR="00400AFB">
        <w:rPr>
          <w:rFonts w:ascii="Times New Roman" w:eastAsia="Calibri" w:hAnsi="Times New Roman" w:cs="Times New Roman"/>
          <w:bCs/>
          <w:color w:val="000000"/>
          <w:spacing w:val="3"/>
          <w:sz w:val="28"/>
          <w:szCs w:val="28"/>
          <w:shd w:val="clear" w:color="auto" w:fill="FFFFFF"/>
          <w:lang w:eastAsia="ru-RU" w:bidi="ru-RU"/>
        </w:rPr>
        <w:t>я</w:t>
      </w:r>
      <w:r w:rsidRPr="00A84294">
        <w:rPr>
          <w:rFonts w:ascii="Times New Roman" w:eastAsia="Calibri" w:hAnsi="Times New Roman" w:cs="Times New Roman"/>
          <w:bCs/>
          <w:color w:val="000000"/>
          <w:spacing w:val="3"/>
          <w:sz w:val="28"/>
          <w:szCs w:val="28"/>
          <w:shd w:val="clear" w:color="auto" w:fill="FFFFFF"/>
          <w:lang w:eastAsia="ru-RU" w:bidi="ru-RU"/>
        </w:rPr>
        <w:t xml:space="preserve"> в рабочем процессе социальными работниками комплексного центра социального обслуживания населения. </w:t>
      </w:r>
      <w:proofErr w:type="gramStart"/>
      <w:r w:rsidRPr="00A84294">
        <w:rPr>
          <w:rFonts w:ascii="Times New Roman" w:eastAsia="Calibri" w:hAnsi="Times New Roman" w:cs="Times New Roman"/>
          <w:sz w:val="28"/>
          <w:szCs w:val="28"/>
        </w:rPr>
        <w:t xml:space="preserve">В целях обеспечения доставки лиц старше 65 лет, проживающих в сельской местности, в медицинские организации, в том числе для проведения дополнительных </w:t>
      </w:r>
      <w:proofErr w:type="spellStart"/>
      <w:r w:rsidRPr="00A84294">
        <w:rPr>
          <w:rFonts w:ascii="Times New Roman" w:eastAsia="Calibri" w:hAnsi="Times New Roman" w:cs="Times New Roman"/>
          <w:sz w:val="28"/>
          <w:szCs w:val="28"/>
        </w:rPr>
        <w:t>скринингов</w:t>
      </w:r>
      <w:proofErr w:type="spellEnd"/>
      <w:r w:rsidRPr="00A84294">
        <w:rPr>
          <w:rFonts w:ascii="Times New Roman" w:eastAsia="Calibri" w:hAnsi="Times New Roman" w:cs="Times New Roman"/>
          <w:sz w:val="28"/>
          <w:szCs w:val="28"/>
        </w:rPr>
        <w:t xml:space="preserve"> на выявление отдельных социально значимых неинфекционных заболеваний комплексному центру социального обслуживания передан в оперативное управления специализированный автотранспорт, п</w:t>
      </w:r>
      <w:r w:rsidRPr="00A84294">
        <w:rPr>
          <w:rFonts w:ascii="Times New Roman" w:eastAsia="Calibri" w:hAnsi="Times New Roman" w:cs="Times New Roman"/>
          <w:bCs/>
          <w:color w:val="000000"/>
          <w:spacing w:val="3"/>
          <w:sz w:val="28"/>
          <w:szCs w:val="28"/>
          <w:shd w:val="clear" w:color="auto" w:fill="FFFFFF"/>
          <w:lang w:eastAsia="ru-RU" w:bidi="ru-RU"/>
        </w:rPr>
        <w:t>риобретены  комплекты зимней и  летней  спецодежды и оборудовано автоматизированное рабочее место  для специалиста по социальной работе для организации вышеуказанной деятельности</w:t>
      </w:r>
      <w:r w:rsidRPr="00A84294">
        <w:rPr>
          <w:rFonts w:ascii="Times New Roman" w:eastAsia="Calibri" w:hAnsi="Times New Roman" w:cs="Times New Roman"/>
          <w:sz w:val="28"/>
          <w:szCs w:val="28"/>
        </w:rPr>
        <w:t>.</w:t>
      </w:r>
      <w:proofErr w:type="gramEnd"/>
      <w:r w:rsidR="00400AFB">
        <w:rPr>
          <w:rFonts w:ascii="Times New Roman" w:eastAsia="Calibri" w:hAnsi="Times New Roman" w:cs="Times New Roman"/>
          <w:sz w:val="28"/>
          <w:szCs w:val="28"/>
        </w:rPr>
        <w:t xml:space="preserve"> </w:t>
      </w:r>
      <w:r w:rsidRPr="00A84294">
        <w:rPr>
          <w:rFonts w:ascii="Times New Roman" w:eastAsia="Calibri" w:hAnsi="Times New Roman" w:cs="Times New Roman"/>
          <w:bCs/>
          <w:color w:val="000000"/>
          <w:spacing w:val="3"/>
          <w:sz w:val="28"/>
          <w:szCs w:val="28"/>
          <w:shd w:val="clear" w:color="auto" w:fill="FFFFFF"/>
          <w:lang w:eastAsia="ru-RU" w:bidi="ru-RU"/>
        </w:rPr>
        <w:t>На территории муниципального образования создан институт  «Приемная семья 60+», заключен трехсторонний  договор «Об оказании услуг приемной семьи».</w:t>
      </w:r>
    </w:p>
    <w:p w:rsidR="00B157F5" w:rsidRDefault="00B87F2B" w:rsidP="00400AFB">
      <w:pPr>
        <w:spacing w:after="0" w:line="240" w:lineRule="auto"/>
        <w:ind w:firstLine="567"/>
        <w:jc w:val="both"/>
        <w:rPr>
          <w:rFonts w:ascii="Times New Roman" w:eastAsia="Calibri" w:hAnsi="Times New Roman" w:cs="Times New Roman"/>
          <w:sz w:val="28"/>
          <w:szCs w:val="28"/>
        </w:rPr>
      </w:pPr>
      <w:r w:rsidRPr="00D80C01">
        <w:rPr>
          <w:rFonts w:ascii="Times New Roman" w:eastAsia="Calibri" w:hAnsi="Times New Roman" w:cs="Times New Roman"/>
          <w:sz w:val="28"/>
          <w:szCs w:val="28"/>
        </w:rPr>
        <w:t>Управлением социальной защиты населения администрации Алексеевского городского округа проведена информационно-разъяснительная работа  среди пожилых  граждан и инвалидов</w:t>
      </w:r>
      <w:r>
        <w:rPr>
          <w:rFonts w:ascii="Times New Roman" w:eastAsia="Calibri" w:hAnsi="Times New Roman" w:cs="Times New Roman"/>
          <w:sz w:val="28"/>
          <w:szCs w:val="28"/>
        </w:rPr>
        <w:t xml:space="preserve"> в</w:t>
      </w:r>
      <w:r w:rsidRPr="00D80C01">
        <w:rPr>
          <w:rFonts w:ascii="Times New Roman" w:eastAsia="Calibri" w:hAnsi="Times New Roman" w:cs="Times New Roman"/>
          <w:sz w:val="28"/>
          <w:szCs w:val="28"/>
        </w:rPr>
        <w:t xml:space="preserve"> рамках Единой  информационной недели о реализации  основных направлений национального проекта. </w:t>
      </w:r>
      <w:r w:rsidR="00B157F5">
        <w:rPr>
          <w:rFonts w:ascii="Times New Roman" w:eastAsia="Calibri" w:hAnsi="Times New Roman" w:cs="Times New Roman"/>
          <w:sz w:val="28"/>
          <w:szCs w:val="28"/>
        </w:rPr>
        <w:t>П</w:t>
      </w:r>
      <w:r w:rsidR="00B157F5" w:rsidRPr="00D80C01">
        <w:rPr>
          <w:rFonts w:ascii="Times New Roman" w:eastAsia="Calibri" w:hAnsi="Times New Roman" w:cs="Times New Roman"/>
          <w:sz w:val="28"/>
          <w:szCs w:val="28"/>
        </w:rPr>
        <w:t xml:space="preserve">роведен рабочий семинар с социальными работниками БУСОССЗН «КЦСОН» Алексеевского городского округа, на котором основным вопросом рассмотрена реализация показателей регионального проекта «Старшее поколение» с трансляцией сюжета телекомпании «Мир Белогорья» «Как стать участником  проекта «Старшее поколение» и видеоролика «Демография - нацпроект в цифрах».  </w:t>
      </w:r>
    </w:p>
    <w:p w:rsidR="00292844" w:rsidRPr="00292844" w:rsidRDefault="00292844" w:rsidP="001E10D9">
      <w:pPr>
        <w:spacing w:after="0" w:line="240" w:lineRule="auto"/>
        <w:ind w:firstLine="709"/>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292844">
        <w:rPr>
          <w:rFonts w:ascii="Times New Roman" w:eastAsia="Calibri" w:hAnsi="Times New Roman" w:cs="Times New Roman"/>
          <w:b/>
          <w:sz w:val="28"/>
          <w:szCs w:val="28"/>
        </w:rPr>
        <w:t>здравоохранение</w:t>
      </w:r>
    </w:p>
    <w:p w:rsidR="00292844" w:rsidRPr="009329F7" w:rsidRDefault="00292844" w:rsidP="001E10D9">
      <w:pPr>
        <w:spacing w:after="0" w:line="240" w:lineRule="auto"/>
        <w:ind w:firstLine="709"/>
        <w:jc w:val="both"/>
        <w:rPr>
          <w:rFonts w:ascii="Times New Roman" w:eastAsia="Calibri" w:hAnsi="Times New Roman" w:cs="Times New Roman"/>
          <w:color w:val="000000" w:themeColor="text1"/>
          <w:sz w:val="28"/>
          <w:szCs w:val="28"/>
        </w:rPr>
      </w:pPr>
      <w:r w:rsidRPr="009329F7">
        <w:rPr>
          <w:rFonts w:ascii="Times New Roman" w:eastAsia="Calibri" w:hAnsi="Times New Roman" w:cs="Times New Roman"/>
          <w:color w:val="000000" w:themeColor="text1"/>
          <w:sz w:val="28"/>
          <w:szCs w:val="28"/>
        </w:rPr>
        <w:t xml:space="preserve">В рамках реализации национального проекта «Здравоохранение» </w:t>
      </w:r>
      <w:r w:rsidRPr="009329F7">
        <w:rPr>
          <w:rFonts w:ascii="Times New Roman" w:hAnsi="Times New Roman" w:cs="Times New Roman"/>
          <w:color w:val="000000" w:themeColor="text1"/>
          <w:sz w:val="28"/>
        </w:rPr>
        <w:t>ОГБУЗ «</w:t>
      </w:r>
      <w:proofErr w:type="gramStart"/>
      <w:r w:rsidRPr="009329F7">
        <w:rPr>
          <w:rFonts w:ascii="Times New Roman" w:hAnsi="Times New Roman" w:cs="Times New Roman"/>
          <w:color w:val="000000" w:themeColor="text1"/>
          <w:sz w:val="28"/>
        </w:rPr>
        <w:t>Алексеевская</w:t>
      </w:r>
      <w:proofErr w:type="gramEnd"/>
      <w:r w:rsidRPr="009329F7">
        <w:rPr>
          <w:rFonts w:ascii="Times New Roman" w:hAnsi="Times New Roman" w:cs="Times New Roman"/>
          <w:color w:val="000000" w:themeColor="text1"/>
          <w:sz w:val="28"/>
        </w:rPr>
        <w:t xml:space="preserve"> ЦРБ» </w:t>
      </w:r>
      <w:r w:rsidRPr="009329F7">
        <w:rPr>
          <w:rFonts w:ascii="Times New Roman" w:eastAsia="Calibri" w:hAnsi="Times New Roman" w:cs="Times New Roman"/>
          <w:color w:val="000000" w:themeColor="text1"/>
          <w:sz w:val="28"/>
          <w:szCs w:val="28"/>
        </w:rPr>
        <w:t>принимает участие в реализации  региональных проектов:</w:t>
      </w:r>
    </w:p>
    <w:p w:rsidR="00292844" w:rsidRPr="009329F7" w:rsidRDefault="00292844" w:rsidP="001E10D9">
      <w:pPr>
        <w:spacing w:after="0" w:line="240" w:lineRule="auto"/>
        <w:ind w:firstLine="709"/>
        <w:jc w:val="both"/>
        <w:rPr>
          <w:rFonts w:ascii="Times New Roman" w:hAnsi="Times New Roman"/>
          <w:color w:val="000000" w:themeColor="text1"/>
          <w:sz w:val="28"/>
        </w:rPr>
      </w:pPr>
      <w:r w:rsidRPr="009329F7">
        <w:rPr>
          <w:rFonts w:ascii="Times New Roman" w:hAnsi="Times New Roman"/>
          <w:bCs/>
          <w:iCs/>
          <w:color w:val="000000" w:themeColor="text1"/>
          <w:sz w:val="28"/>
        </w:rPr>
        <w:t>- «Развитие системы оказания первичной медико-санитарной помощи»</w:t>
      </w:r>
      <w:r>
        <w:rPr>
          <w:rFonts w:ascii="Times New Roman" w:hAnsi="Times New Roman"/>
          <w:bCs/>
          <w:iCs/>
          <w:color w:val="000000" w:themeColor="text1"/>
          <w:sz w:val="28"/>
        </w:rPr>
        <w:t>;</w:t>
      </w:r>
      <w:r w:rsidRPr="009329F7">
        <w:rPr>
          <w:rFonts w:ascii="Times New Roman" w:hAnsi="Times New Roman"/>
          <w:color w:val="000000" w:themeColor="text1"/>
          <w:sz w:val="28"/>
        </w:rPr>
        <w:t xml:space="preserve"> </w:t>
      </w:r>
    </w:p>
    <w:p w:rsidR="00292844" w:rsidRPr="009329F7" w:rsidRDefault="00292844" w:rsidP="001E10D9">
      <w:pPr>
        <w:spacing w:after="0" w:line="240" w:lineRule="auto"/>
        <w:ind w:firstLine="709"/>
        <w:jc w:val="both"/>
        <w:rPr>
          <w:rFonts w:ascii="Times New Roman" w:hAnsi="Times New Roman"/>
          <w:color w:val="000000" w:themeColor="text1"/>
          <w:sz w:val="28"/>
        </w:rPr>
      </w:pPr>
      <w:r w:rsidRPr="009329F7">
        <w:rPr>
          <w:rFonts w:ascii="Times New Roman" w:hAnsi="Times New Roman"/>
          <w:bCs/>
          <w:iCs/>
          <w:color w:val="000000" w:themeColor="text1"/>
          <w:sz w:val="28"/>
        </w:rPr>
        <w:t xml:space="preserve">- «Борьба с </w:t>
      </w:r>
      <w:proofErr w:type="spellStart"/>
      <w:proofErr w:type="gramStart"/>
      <w:r w:rsidRPr="009329F7">
        <w:rPr>
          <w:rFonts w:ascii="Times New Roman" w:hAnsi="Times New Roman"/>
          <w:bCs/>
          <w:iCs/>
          <w:color w:val="000000" w:themeColor="text1"/>
          <w:sz w:val="28"/>
        </w:rPr>
        <w:t>сердечно-сосудистыми</w:t>
      </w:r>
      <w:proofErr w:type="spellEnd"/>
      <w:proofErr w:type="gramEnd"/>
      <w:r w:rsidRPr="009329F7">
        <w:rPr>
          <w:rFonts w:ascii="Times New Roman" w:hAnsi="Times New Roman"/>
          <w:bCs/>
          <w:iCs/>
          <w:color w:val="000000" w:themeColor="text1"/>
          <w:sz w:val="28"/>
        </w:rPr>
        <w:t xml:space="preserve"> заболеваниями»</w:t>
      </w:r>
      <w:r>
        <w:rPr>
          <w:rFonts w:ascii="Times New Roman" w:hAnsi="Times New Roman"/>
          <w:bCs/>
          <w:iCs/>
          <w:color w:val="000000" w:themeColor="text1"/>
          <w:sz w:val="28"/>
        </w:rPr>
        <w:t>;</w:t>
      </w:r>
      <w:r w:rsidRPr="009329F7">
        <w:rPr>
          <w:rFonts w:ascii="Times New Roman" w:hAnsi="Times New Roman"/>
          <w:color w:val="000000" w:themeColor="text1"/>
          <w:sz w:val="28"/>
        </w:rPr>
        <w:t xml:space="preserve"> </w:t>
      </w:r>
    </w:p>
    <w:p w:rsidR="00292844" w:rsidRPr="009329F7" w:rsidRDefault="00292844" w:rsidP="001E10D9">
      <w:pPr>
        <w:spacing w:after="0" w:line="240" w:lineRule="auto"/>
        <w:ind w:firstLine="709"/>
        <w:jc w:val="both"/>
        <w:rPr>
          <w:rFonts w:ascii="Times New Roman" w:hAnsi="Times New Roman"/>
          <w:color w:val="000000" w:themeColor="text1"/>
          <w:sz w:val="28"/>
        </w:rPr>
      </w:pPr>
      <w:r w:rsidRPr="009329F7">
        <w:rPr>
          <w:rFonts w:ascii="Times New Roman" w:hAnsi="Times New Roman"/>
          <w:bCs/>
          <w:iCs/>
          <w:color w:val="000000" w:themeColor="text1"/>
          <w:sz w:val="28"/>
        </w:rPr>
        <w:t>- «Борьба с онкологическими заболеваниями»</w:t>
      </w:r>
      <w:r>
        <w:rPr>
          <w:rFonts w:ascii="Times New Roman" w:hAnsi="Times New Roman"/>
          <w:bCs/>
          <w:iCs/>
          <w:color w:val="000000" w:themeColor="text1"/>
          <w:sz w:val="28"/>
        </w:rPr>
        <w:t>;</w:t>
      </w:r>
      <w:r w:rsidRPr="009329F7">
        <w:rPr>
          <w:rFonts w:ascii="Times New Roman" w:hAnsi="Times New Roman"/>
          <w:color w:val="000000" w:themeColor="text1"/>
          <w:sz w:val="28"/>
        </w:rPr>
        <w:t xml:space="preserve"> </w:t>
      </w:r>
    </w:p>
    <w:p w:rsidR="00292844" w:rsidRPr="009329F7" w:rsidRDefault="00292844" w:rsidP="001E10D9">
      <w:pPr>
        <w:spacing w:after="0" w:line="240" w:lineRule="auto"/>
        <w:ind w:firstLine="709"/>
        <w:jc w:val="both"/>
        <w:rPr>
          <w:rFonts w:ascii="Times New Roman" w:hAnsi="Times New Roman"/>
          <w:color w:val="000000" w:themeColor="text1"/>
          <w:sz w:val="28"/>
        </w:rPr>
      </w:pPr>
      <w:r w:rsidRPr="009329F7">
        <w:rPr>
          <w:rFonts w:ascii="Times New Roman" w:hAnsi="Times New Roman"/>
          <w:bCs/>
          <w:iCs/>
          <w:color w:val="000000" w:themeColor="text1"/>
          <w:sz w:val="28"/>
        </w:rPr>
        <w:t>- «Развитие детского здравоохранения Белгородской области, включая создание современной инфраструктуры оказания медицинской помощи детям»</w:t>
      </w:r>
      <w:r>
        <w:rPr>
          <w:rFonts w:ascii="Times New Roman" w:hAnsi="Times New Roman"/>
          <w:color w:val="000000" w:themeColor="text1"/>
          <w:sz w:val="28"/>
        </w:rPr>
        <w:t>;</w:t>
      </w:r>
    </w:p>
    <w:p w:rsidR="00292844" w:rsidRPr="009329F7" w:rsidRDefault="00292844" w:rsidP="001E10D9">
      <w:pPr>
        <w:spacing w:after="0" w:line="240" w:lineRule="auto"/>
        <w:ind w:firstLine="709"/>
        <w:jc w:val="both"/>
        <w:rPr>
          <w:rFonts w:ascii="Times New Roman" w:hAnsi="Times New Roman"/>
          <w:color w:val="000000" w:themeColor="text1"/>
          <w:sz w:val="28"/>
        </w:rPr>
      </w:pPr>
      <w:r>
        <w:rPr>
          <w:rFonts w:ascii="Times New Roman" w:hAnsi="Times New Roman"/>
          <w:bCs/>
          <w:iCs/>
          <w:color w:val="000000" w:themeColor="text1"/>
          <w:sz w:val="28"/>
        </w:rPr>
        <w:t xml:space="preserve">- </w:t>
      </w:r>
      <w:r w:rsidRPr="009329F7">
        <w:rPr>
          <w:rFonts w:ascii="Times New Roman" w:hAnsi="Times New Roman"/>
          <w:bCs/>
          <w:iCs/>
          <w:color w:val="000000" w:themeColor="text1"/>
          <w:sz w:val="28"/>
        </w:rPr>
        <w:t>«Обеспечение медицинских организаций системы здравоохранения Белгородской области квалифицированными кадрами»</w:t>
      </w:r>
      <w:r>
        <w:rPr>
          <w:rFonts w:ascii="Times New Roman" w:hAnsi="Times New Roman"/>
          <w:bCs/>
          <w:iCs/>
          <w:color w:val="000000" w:themeColor="text1"/>
          <w:sz w:val="28"/>
        </w:rPr>
        <w:t>;</w:t>
      </w:r>
      <w:r w:rsidRPr="009329F7">
        <w:rPr>
          <w:rFonts w:ascii="Times New Roman" w:hAnsi="Times New Roman"/>
          <w:bCs/>
          <w:iCs/>
          <w:color w:val="000000" w:themeColor="text1"/>
          <w:sz w:val="28"/>
        </w:rPr>
        <w:t xml:space="preserve">  </w:t>
      </w:r>
    </w:p>
    <w:p w:rsidR="00292844" w:rsidRPr="009329F7" w:rsidRDefault="00292844" w:rsidP="001E10D9">
      <w:pPr>
        <w:spacing w:after="0" w:line="240" w:lineRule="auto"/>
        <w:ind w:firstLine="709"/>
        <w:jc w:val="both"/>
        <w:rPr>
          <w:rFonts w:ascii="Times New Roman" w:hAnsi="Times New Roman"/>
          <w:color w:val="000000" w:themeColor="text1"/>
          <w:sz w:val="28"/>
        </w:rPr>
      </w:pPr>
      <w:r>
        <w:rPr>
          <w:rFonts w:ascii="Times New Roman" w:hAnsi="Times New Roman"/>
          <w:bCs/>
          <w:iCs/>
          <w:color w:val="000000" w:themeColor="text1"/>
          <w:sz w:val="28"/>
        </w:rPr>
        <w:lastRenderedPageBreak/>
        <w:t xml:space="preserve">- </w:t>
      </w:r>
      <w:r w:rsidRPr="009329F7">
        <w:rPr>
          <w:rFonts w:ascii="Times New Roman" w:hAnsi="Times New Roman"/>
          <w:bCs/>
          <w:iCs/>
          <w:color w:val="000000" w:themeColor="text1"/>
          <w:sz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38705F" w:rsidRPr="008748BC" w:rsidRDefault="0038705F" w:rsidP="001E10D9">
      <w:pPr>
        <w:pStyle w:val="a3"/>
        <w:spacing w:after="0" w:line="240" w:lineRule="auto"/>
        <w:ind w:left="0" w:firstLine="709"/>
        <w:jc w:val="both"/>
        <w:rPr>
          <w:rFonts w:ascii="Times New Roman" w:eastAsia="Times New Roman" w:hAnsi="Times New Roman"/>
          <w:b/>
          <w:sz w:val="28"/>
          <w:szCs w:val="28"/>
        </w:rPr>
      </w:pPr>
      <w:r w:rsidRPr="008748BC">
        <w:rPr>
          <w:rFonts w:ascii="Times New Roman" w:eastAsia="Times New Roman" w:hAnsi="Times New Roman"/>
          <w:b/>
          <w:sz w:val="28"/>
          <w:szCs w:val="28"/>
        </w:rPr>
        <w:t>- образование</w:t>
      </w:r>
    </w:p>
    <w:p w:rsidR="0038705F" w:rsidRPr="008748BC" w:rsidRDefault="0038705F" w:rsidP="001E10D9">
      <w:pPr>
        <w:spacing w:after="0" w:line="240" w:lineRule="auto"/>
        <w:ind w:firstLine="709"/>
        <w:jc w:val="both"/>
        <w:rPr>
          <w:rFonts w:ascii="Times New Roman" w:eastAsia="Times New Roman" w:hAnsi="Times New Roman"/>
          <w:sz w:val="28"/>
          <w:szCs w:val="28"/>
        </w:rPr>
      </w:pPr>
      <w:r w:rsidRPr="008748BC">
        <w:rPr>
          <w:rFonts w:ascii="Times New Roman" w:eastAsia="Times New Roman" w:hAnsi="Times New Roman"/>
          <w:sz w:val="28"/>
          <w:szCs w:val="28"/>
        </w:rPr>
        <w:t xml:space="preserve">Из целей майского указа Президента России вытекает 10 задач, которые легли в основу федеральных проектов нацпроекта «Образование». Это проекты, посвященные школе, родителям, </w:t>
      </w:r>
      <w:proofErr w:type="spellStart"/>
      <w:r w:rsidRPr="008748BC">
        <w:rPr>
          <w:rFonts w:ascii="Times New Roman" w:eastAsia="Times New Roman" w:hAnsi="Times New Roman"/>
          <w:sz w:val="28"/>
          <w:szCs w:val="28"/>
        </w:rPr>
        <w:t>волонтерству</w:t>
      </w:r>
      <w:proofErr w:type="spellEnd"/>
      <w:r w:rsidRPr="008748BC">
        <w:rPr>
          <w:rFonts w:ascii="Times New Roman" w:eastAsia="Times New Roman" w:hAnsi="Times New Roman"/>
          <w:sz w:val="28"/>
          <w:szCs w:val="28"/>
        </w:rPr>
        <w:t>, ранней профориентации, непрерывному образованию, экспорту образования, социальной активности, цифровой образовательной среде, и все это подчинено развитию образовательного пространства на территории нашей большой страны.</w:t>
      </w:r>
    </w:p>
    <w:p w:rsidR="0038705F" w:rsidRPr="008748BC" w:rsidRDefault="0038705F" w:rsidP="001E10D9">
      <w:pPr>
        <w:spacing w:after="0" w:line="240" w:lineRule="auto"/>
        <w:ind w:firstLine="709"/>
        <w:jc w:val="both"/>
        <w:rPr>
          <w:rFonts w:ascii="Times New Roman" w:eastAsia="Times New Roman" w:hAnsi="Times New Roman"/>
          <w:b/>
          <w:bCs/>
          <w:sz w:val="28"/>
          <w:szCs w:val="28"/>
        </w:rPr>
      </w:pPr>
      <w:r w:rsidRPr="008748BC">
        <w:rPr>
          <w:rFonts w:ascii="Times New Roman" w:eastAsia="Times New Roman" w:hAnsi="Times New Roman"/>
          <w:sz w:val="28"/>
          <w:szCs w:val="28"/>
        </w:rPr>
        <w:t xml:space="preserve">Занять лидирующие позиции на образовательной платформе </w:t>
      </w:r>
      <w:r>
        <w:rPr>
          <w:rFonts w:ascii="Times New Roman" w:eastAsia="Times New Roman" w:hAnsi="Times New Roman"/>
          <w:sz w:val="28"/>
          <w:szCs w:val="28"/>
        </w:rPr>
        <w:t>органам местного самоуправления</w:t>
      </w:r>
      <w:r w:rsidRPr="008748BC">
        <w:rPr>
          <w:rFonts w:ascii="Times New Roman" w:eastAsia="Times New Roman" w:hAnsi="Times New Roman"/>
          <w:sz w:val="28"/>
          <w:szCs w:val="28"/>
        </w:rPr>
        <w:t xml:space="preserve"> позвол</w:t>
      </w:r>
      <w:r>
        <w:rPr>
          <w:rFonts w:ascii="Times New Roman" w:eastAsia="Times New Roman" w:hAnsi="Times New Roman"/>
          <w:sz w:val="28"/>
          <w:szCs w:val="28"/>
        </w:rPr>
        <w:t>яе</w:t>
      </w:r>
      <w:r w:rsidRPr="008748BC">
        <w:rPr>
          <w:rFonts w:ascii="Times New Roman" w:eastAsia="Times New Roman" w:hAnsi="Times New Roman"/>
          <w:sz w:val="28"/>
          <w:szCs w:val="28"/>
        </w:rPr>
        <w:t>т активная реализация 4</w:t>
      </w:r>
      <w:r w:rsidR="00D77AAE">
        <w:rPr>
          <w:rFonts w:ascii="Times New Roman" w:eastAsia="Times New Roman" w:hAnsi="Times New Roman"/>
          <w:sz w:val="28"/>
          <w:szCs w:val="28"/>
        </w:rPr>
        <w:t xml:space="preserve"> региональных проектов </w:t>
      </w:r>
      <w:r w:rsidR="009D316F" w:rsidRPr="00FE47C3">
        <w:rPr>
          <w:rFonts w:ascii="Times New Roman" w:eastAsia="Times New Roman" w:hAnsi="Times New Roman" w:cs="Times New Roman"/>
          <w:bCs/>
          <w:color w:val="000000"/>
          <w:sz w:val="28"/>
          <w:szCs w:val="28"/>
          <w:lang w:eastAsia="ru-RU"/>
        </w:rPr>
        <w:t>«Поддержка семей, имеющих детей», «Успех каждого ребенка», «Современная школа»</w:t>
      </w:r>
      <w:r w:rsidR="00EB32CC">
        <w:rPr>
          <w:rFonts w:ascii="Times New Roman" w:eastAsia="Times New Roman" w:hAnsi="Times New Roman" w:cs="Times New Roman"/>
          <w:bCs/>
          <w:color w:val="000000"/>
          <w:sz w:val="28"/>
          <w:szCs w:val="28"/>
          <w:lang w:eastAsia="ru-RU"/>
        </w:rPr>
        <w:t xml:space="preserve">, </w:t>
      </w:r>
      <w:r w:rsidR="00EB32CC" w:rsidRPr="00B531D8">
        <w:rPr>
          <w:rFonts w:ascii="Times New Roman" w:hAnsi="Times New Roman" w:cs="Times New Roman"/>
          <w:sz w:val="28"/>
          <w:szCs w:val="28"/>
        </w:rPr>
        <w:t>«Цифровая образовательная среда»</w:t>
      </w:r>
      <w:r w:rsidR="009D316F">
        <w:rPr>
          <w:rFonts w:ascii="Times New Roman" w:eastAsia="Times New Roman" w:hAnsi="Times New Roman" w:cs="Times New Roman"/>
          <w:bCs/>
          <w:color w:val="000000"/>
          <w:sz w:val="28"/>
          <w:szCs w:val="28"/>
          <w:lang w:eastAsia="ru-RU"/>
        </w:rPr>
        <w:t>.</w:t>
      </w:r>
    </w:p>
    <w:p w:rsidR="0038705F" w:rsidRPr="008748BC" w:rsidRDefault="0038705F" w:rsidP="001E10D9">
      <w:pPr>
        <w:spacing w:after="0" w:line="240" w:lineRule="auto"/>
        <w:ind w:firstLine="709"/>
        <w:jc w:val="both"/>
        <w:rPr>
          <w:rFonts w:ascii="Times New Roman" w:eastAsia="Times New Roman" w:hAnsi="Times New Roman"/>
          <w:sz w:val="28"/>
          <w:szCs w:val="28"/>
        </w:rPr>
      </w:pPr>
      <w:r w:rsidRPr="001E10D9">
        <w:rPr>
          <w:rFonts w:ascii="Times New Roman" w:eastAsia="Times New Roman" w:hAnsi="Times New Roman"/>
          <w:sz w:val="28"/>
          <w:szCs w:val="28"/>
        </w:rPr>
        <w:t>Проект «Поддержка семей, имеющих детей»</w:t>
      </w:r>
      <w:r w:rsidRPr="008748BC">
        <w:rPr>
          <w:rFonts w:ascii="Times New Roman" w:eastAsia="Times New Roman" w:hAnsi="Times New Roman"/>
          <w:sz w:val="28"/>
          <w:szCs w:val="28"/>
        </w:rPr>
        <w:t xml:space="preserve"> предусматривает создание условий для раннего развития детей в возрасте до трех лет. Он направлен на реализацию программы психолого-педагогической, методической и консультативной помощи родителям, чьи дети получают дошкольное образование в семье. </w:t>
      </w:r>
    </w:p>
    <w:p w:rsidR="0038705F" w:rsidRPr="008748BC" w:rsidRDefault="0038705F" w:rsidP="001E10D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Органами местного самоуправления осуществляется:</w:t>
      </w:r>
    </w:p>
    <w:p w:rsidR="0038705F" w:rsidRPr="008748BC" w:rsidRDefault="0038705F" w:rsidP="001E10D9">
      <w:pPr>
        <w:spacing w:after="0" w:line="240" w:lineRule="auto"/>
        <w:ind w:firstLine="709"/>
        <w:jc w:val="both"/>
        <w:rPr>
          <w:rFonts w:ascii="Times New Roman" w:eastAsia="Times New Roman" w:hAnsi="Times New Roman"/>
          <w:sz w:val="28"/>
          <w:szCs w:val="28"/>
        </w:rPr>
      </w:pPr>
      <w:r w:rsidRPr="008748BC">
        <w:rPr>
          <w:rFonts w:ascii="Times New Roman" w:eastAsia="Times New Roman" w:hAnsi="Times New Roman"/>
          <w:sz w:val="28"/>
          <w:szCs w:val="28"/>
        </w:rPr>
        <w:t xml:space="preserve">- проведение информационно-разъяснительной кампании с родительской общественностью, </w:t>
      </w:r>
    </w:p>
    <w:p w:rsidR="0038705F" w:rsidRPr="008748BC" w:rsidRDefault="0038705F" w:rsidP="001E10D9">
      <w:pPr>
        <w:spacing w:after="0" w:line="240" w:lineRule="auto"/>
        <w:ind w:firstLine="709"/>
        <w:jc w:val="both"/>
        <w:rPr>
          <w:rFonts w:ascii="Times New Roman" w:eastAsia="Times New Roman" w:hAnsi="Times New Roman"/>
          <w:sz w:val="28"/>
          <w:szCs w:val="28"/>
        </w:rPr>
      </w:pPr>
      <w:r w:rsidRPr="008748BC">
        <w:rPr>
          <w:rFonts w:ascii="Times New Roman" w:eastAsia="Times New Roman" w:hAnsi="Times New Roman"/>
          <w:sz w:val="28"/>
          <w:szCs w:val="28"/>
        </w:rPr>
        <w:t>- организация очных и выездных консультаций,</w:t>
      </w:r>
    </w:p>
    <w:p w:rsidR="0038705F" w:rsidRPr="008748BC" w:rsidRDefault="0038705F" w:rsidP="001E10D9">
      <w:pPr>
        <w:spacing w:after="0" w:line="240" w:lineRule="auto"/>
        <w:ind w:firstLine="709"/>
        <w:jc w:val="both"/>
        <w:rPr>
          <w:rFonts w:ascii="Times New Roman" w:eastAsia="Times New Roman" w:hAnsi="Times New Roman"/>
          <w:sz w:val="28"/>
          <w:szCs w:val="28"/>
        </w:rPr>
      </w:pPr>
      <w:r w:rsidRPr="008748BC">
        <w:rPr>
          <w:rFonts w:ascii="Times New Roman" w:eastAsia="Times New Roman" w:hAnsi="Times New Roman"/>
          <w:sz w:val="28"/>
          <w:szCs w:val="28"/>
        </w:rPr>
        <w:t>- проведение мониторинга по выявлению потребностей родителей детей дошкольного возраста для получения услуги психолого-педагогической и консультативной помощи, предоставляемой в новых формах взаимодействия,</w:t>
      </w:r>
    </w:p>
    <w:p w:rsidR="0038705F" w:rsidRPr="008748BC" w:rsidRDefault="0038705F" w:rsidP="001E10D9">
      <w:pPr>
        <w:spacing w:after="0" w:line="240" w:lineRule="auto"/>
        <w:ind w:firstLine="709"/>
        <w:jc w:val="both"/>
        <w:rPr>
          <w:rFonts w:ascii="Times New Roman" w:eastAsia="Times New Roman" w:hAnsi="Times New Roman"/>
          <w:sz w:val="28"/>
          <w:szCs w:val="28"/>
        </w:rPr>
      </w:pPr>
      <w:r w:rsidRPr="008748BC">
        <w:rPr>
          <w:rFonts w:ascii="Times New Roman" w:eastAsia="Times New Roman" w:hAnsi="Times New Roman"/>
          <w:sz w:val="28"/>
          <w:szCs w:val="28"/>
        </w:rPr>
        <w:t xml:space="preserve">- повышение уровня квалификации специалистов консультационных центров, </w:t>
      </w:r>
    </w:p>
    <w:p w:rsidR="0038705F" w:rsidRPr="008748BC" w:rsidRDefault="0038705F" w:rsidP="001E10D9">
      <w:pPr>
        <w:spacing w:after="0" w:line="240" w:lineRule="auto"/>
        <w:ind w:firstLine="709"/>
        <w:jc w:val="both"/>
        <w:rPr>
          <w:rFonts w:ascii="Times New Roman" w:eastAsia="Times New Roman" w:hAnsi="Times New Roman"/>
          <w:sz w:val="28"/>
          <w:szCs w:val="28"/>
        </w:rPr>
      </w:pPr>
      <w:r w:rsidRPr="008748BC">
        <w:rPr>
          <w:rFonts w:ascii="Times New Roman" w:eastAsia="Times New Roman" w:hAnsi="Times New Roman"/>
          <w:sz w:val="28"/>
          <w:szCs w:val="28"/>
        </w:rPr>
        <w:t>- актуализация информации на сайтах образовательных организаций, имеющих Консультационные центры, об организации консультативной помощи разным категориям семей.</w:t>
      </w:r>
    </w:p>
    <w:p w:rsidR="0038705F" w:rsidRDefault="0038705F" w:rsidP="001E10D9">
      <w:pPr>
        <w:spacing w:after="0" w:line="240" w:lineRule="auto"/>
        <w:ind w:firstLine="709"/>
        <w:jc w:val="both"/>
        <w:rPr>
          <w:rFonts w:ascii="Times New Roman" w:eastAsia="Times New Roman" w:hAnsi="Times New Roman"/>
          <w:sz w:val="28"/>
          <w:szCs w:val="28"/>
        </w:rPr>
      </w:pPr>
      <w:r w:rsidRPr="001E10D9">
        <w:rPr>
          <w:rFonts w:ascii="Times New Roman" w:eastAsia="Times New Roman" w:hAnsi="Times New Roman"/>
          <w:sz w:val="28"/>
          <w:szCs w:val="28"/>
        </w:rPr>
        <w:t>Проект «Современная школа»</w:t>
      </w:r>
      <w:r w:rsidRPr="008748BC">
        <w:rPr>
          <w:rFonts w:ascii="Times New Roman" w:eastAsia="Times New Roman" w:hAnsi="Times New Roman"/>
          <w:sz w:val="28"/>
          <w:szCs w:val="28"/>
        </w:rPr>
        <w:t xml:space="preserve"> направлен на внедрение на уровнях общего образования новых методов обучения и воспитания. В ходе его реализации в школы должны прийти новые образовательные технологии. </w:t>
      </w:r>
    </w:p>
    <w:p w:rsidR="00312439" w:rsidRDefault="00312439" w:rsidP="001E10D9">
      <w:pPr>
        <w:spacing w:after="0" w:line="240" w:lineRule="auto"/>
        <w:ind w:firstLine="709"/>
        <w:jc w:val="both"/>
        <w:rPr>
          <w:rFonts w:ascii="Times New Roman" w:eastAsia="Times New Roman" w:hAnsi="Times New Roman"/>
          <w:sz w:val="28"/>
          <w:szCs w:val="28"/>
        </w:rPr>
      </w:pPr>
      <w:r w:rsidRPr="001E10D9">
        <w:rPr>
          <w:rFonts w:ascii="Times New Roman" w:eastAsia="Times New Roman" w:hAnsi="Times New Roman"/>
          <w:sz w:val="28"/>
          <w:szCs w:val="28"/>
        </w:rPr>
        <w:t>Проект «Успех каждого ребенка»</w:t>
      </w:r>
      <w:r w:rsidRPr="008748BC">
        <w:rPr>
          <w:rFonts w:ascii="Times New Roman" w:eastAsia="Times New Roman" w:hAnsi="Times New Roman"/>
          <w:sz w:val="28"/>
          <w:szCs w:val="28"/>
        </w:rPr>
        <w:t xml:space="preserve"> предусматривает увеличение охвата детей дополнительным образованием к 2024 году до 94,1%. В рамках проекта расширен спектр программ дополнительного образования естественнонаучной и технической направленностей. </w:t>
      </w:r>
    </w:p>
    <w:p w:rsidR="009D316F" w:rsidRDefault="009D316F" w:rsidP="001E10D9">
      <w:pPr>
        <w:spacing w:after="0" w:line="240" w:lineRule="auto"/>
        <w:ind w:firstLine="709"/>
        <w:jc w:val="both"/>
        <w:rPr>
          <w:rFonts w:ascii="Times New Roman" w:eastAsia="Times New Roman" w:hAnsi="Times New Roman" w:cs="Times New Roman"/>
          <w:color w:val="000000"/>
          <w:sz w:val="28"/>
          <w:szCs w:val="28"/>
          <w:lang w:eastAsia="ru-RU"/>
        </w:rPr>
      </w:pPr>
      <w:r w:rsidRPr="00FE47C3">
        <w:rPr>
          <w:rFonts w:ascii="Times New Roman" w:eastAsia="Times New Roman" w:hAnsi="Times New Roman" w:cs="Times New Roman"/>
          <w:color w:val="000000"/>
          <w:sz w:val="28"/>
          <w:szCs w:val="28"/>
          <w:lang w:eastAsia="ru-RU"/>
        </w:rPr>
        <w:t xml:space="preserve">В рамках </w:t>
      </w:r>
      <w:r w:rsidRPr="00312439">
        <w:rPr>
          <w:rFonts w:ascii="Times New Roman" w:eastAsia="Times New Roman" w:hAnsi="Times New Roman" w:cs="Times New Roman"/>
          <w:color w:val="000000"/>
          <w:sz w:val="28"/>
          <w:szCs w:val="28"/>
          <w:lang w:eastAsia="ru-RU"/>
        </w:rPr>
        <w:t>проекта «Успех каждого ребенка»</w:t>
      </w:r>
      <w:r w:rsidRPr="00FE47C3">
        <w:rPr>
          <w:rFonts w:ascii="Times New Roman" w:eastAsia="Times New Roman" w:hAnsi="Times New Roman" w:cs="Times New Roman"/>
          <w:color w:val="000000"/>
          <w:sz w:val="28"/>
          <w:szCs w:val="28"/>
          <w:lang w:eastAsia="ru-RU"/>
        </w:rPr>
        <w:t xml:space="preserve"> на территории Алексеевского городского округа реализован муниципальный проект «Доступное дополнительное образование детям» - развитие дополнительного образования детей Алексеевского городского округа», который призван обеспечить детей в возрасте от 5 до 18 лет доступными и качественными условиями для воспитания гармонично развитой и социально ответственной личности.</w:t>
      </w:r>
      <w:r>
        <w:rPr>
          <w:rFonts w:ascii="Times New Roman" w:eastAsia="Times New Roman" w:hAnsi="Times New Roman" w:cs="Times New Roman"/>
          <w:color w:val="000000"/>
          <w:sz w:val="28"/>
          <w:szCs w:val="28"/>
          <w:lang w:eastAsia="ru-RU"/>
        </w:rPr>
        <w:t xml:space="preserve"> </w:t>
      </w:r>
    </w:p>
    <w:p w:rsidR="00595D53" w:rsidRPr="00B531D8" w:rsidRDefault="00595D53" w:rsidP="001E10D9">
      <w:pPr>
        <w:tabs>
          <w:tab w:val="left" w:pos="0"/>
        </w:tabs>
        <w:spacing w:after="0" w:line="240" w:lineRule="auto"/>
        <w:ind w:firstLine="709"/>
        <w:jc w:val="both"/>
        <w:rPr>
          <w:rFonts w:ascii="Times New Roman" w:hAnsi="Times New Roman" w:cs="Times New Roman"/>
          <w:sz w:val="28"/>
          <w:szCs w:val="28"/>
        </w:rPr>
      </w:pPr>
      <w:proofErr w:type="gramStart"/>
      <w:r w:rsidRPr="00B531D8">
        <w:rPr>
          <w:rFonts w:ascii="Times New Roman" w:hAnsi="Times New Roman" w:cs="Times New Roman"/>
          <w:sz w:val="28"/>
          <w:szCs w:val="28"/>
        </w:rPr>
        <w:lastRenderedPageBreak/>
        <w:t>С целью создания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Белгородском районе реализуется федеральный проект «Поддержка</w:t>
      </w:r>
      <w:proofErr w:type="gramEnd"/>
      <w:r w:rsidRPr="00B531D8">
        <w:rPr>
          <w:rFonts w:ascii="Times New Roman" w:hAnsi="Times New Roman" w:cs="Times New Roman"/>
          <w:sz w:val="28"/>
          <w:szCs w:val="28"/>
        </w:rPr>
        <w:t xml:space="preserve"> семей, имеющих детей»</w:t>
      </w:r>
      <w:r w:rsidR="001E10D9">
        <w:rPr>
          <w:rFonts w:ascii="Times New Roman" w:hAnsi="Times New Roman" w:cs="Times New Roman"/>
          <w:sz w:val="28"/>
          <w:szCs w:val="28"/>
        </w:rPr>
        <w:t>.</w:t>
      </w:r>
      <w:r w:rsidRPr="00B531D8">
        <w:rPr>
          <w:rFonts w:ascii="Times New Roman" w:hAnsi="Times New Roman" w:cs="Times New Roman"/>
          <w:sz w:val="28"/>
          <w:szCs w:val="28"/>
        </w:rPr>
        <w:t xml:space="preserve"> </w:t>
      </w:r>
    </w:p>
    <w:p w:rsidR="00537B75" w:rsidRPr="00537B75" w:rsidRDefault="00537B75" w:rsidP="001E10D9">
      <w:pPr>
        <w:spacing w:after="0" w:line="240" w:lineRule="auto"/>
        <w:ind w:firstLine="709"/>
        <w:jc w:val="both"/>
        <w:rPr>
          <w:rFonts w:ascii="Times New Roman" w:eastAsia="Times New Roman" w:hAnsi="Times New Roman"/>
          <w:b/>
          <w:sz w:val="28"/>
          <w:szCs w:val="28"/>
        </w:rPr>
      </w:pPr>
      <w:r w:rsidRPr="00537B75">
        <w:rPr>
          <w:rFonts w:ascii="Times New Roman" w:hAnsi="Times New Roman" w:cs="Times New Roman"/>
          <w:b/>
          <w:sz w:val="28"/>
          <w:szCs w:val="28"/>
        </w:rPr>
        <w:t>- жилье и городская среда</w:t>
      </w:r>
    </w:p>
    <w:p w:rsidR="00537B75" w:rsidRPr="00D84B21" w:rsidRDefault="00537B75" w:rsidP="001E10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городском округе «Город Белгород» </w:t>
      </w:r>
      <w:r w:rsidRPr="00D84B21">
        <w:rPr>
          <w:rFonts w:ascii="Times New Roman" w:hAnsi="Times New Roman" w:cs="Times New Roman"/>
          <w:sz w:val="28"/>
          <w:szCs w:val="28"/>
        </w:rPr>
        <w:t>объём выделенных бюджетных средств на реализацию приоритетного проекта «Формирование комфортной городской среды»</w:t>
      </w:r>
      <w:r>
        <w:rPr>
          <w:rFonts w:ascii="Times New Roman" w:hAnsi="Times New Roman" w:cs="Times New Roman"/>
          <w:sz w:val="28"/>
          <w:szCs w:val="28"/>
        </w:rPr>
        <w:t xml:space="preserve"> в</w:t>
      </w:r>
      <w:r w:rsidRPr="00D84B21">
        <w:rPr>
          <w:rFonts w:ascii="Times New Roman" w:hAnsi="Times New Roman" w:cs="Times New Roman"/>
          <w:sz w:val="28"/>
          <w:szCs w:val="28"/>
        </w:rPr>
        <w:t xml:space="preserve"> 2019 </w:t>
      </w:r>
      <w:r>
        <w:rPr>
          <w:rFonts w:ascii="Times New Roman" w:hAnsi="Times New Roman" w:cs="Times New Roman"/>
          <w:sz w:val="28"/>
          <w:szCs w:val="28"/>
        </w:rPr>
        <w:t>г.</w:t>
      </w:r>
      <w:r w:rsidRPr="00D84B21">
        <w:rPr>
          <w:rFonts w:ascii="Times New Roman" w:hAnsi="Times New Roman" w:cs="Times New Roman"/>
          <w:sz w:val="28"/>
          <w:szCs w:val="28"/>
        </w:rPr>
        <w:t xml:space="preserve"> состав</w:t>
      </w:r>
      <w:r>
        <w:rPr>
          <w:rFonts w:ascii="Times New Roman" w:hAnsi="Times New Roman" w:cs="Times New Roman"/>
          <w:sz w:val="28"/>
          <w:szCs w:val="28"/>
        </w:rPr>
        <w:t>ил</w:t>
      </w:r>
      <w:r w:rsidRPr="00D84B21">
        <w:rPr>
          <w:rFonts w:ascii="Times New Roman" w:hAnsi="Times New Roman" w:cs="Times New Roman"/>
          <w:sz w:val="28"/>
          <w:szCs w:val="28"/>
        </w:rPr>
        <w:t xml:space="preserve"> 195</w:t>
      </w:r>
      <w:r>
        <w:rPr>
          <w:rFonts w:ascii="Times New Roman" w:hAnsi="Times New Roman" w:cs="Times New Roman"/>
          <w:sz w:val="28"/>
          <w:szCs w:val="28"/>
        </w:rPr>
        <w:t>,</w:t>
      </w:r>
      <w:r w:rsidRPr="00D84B21">
        <w:rPr>
          <w:rFonts w:ascii="Times New Roman" w:hAnsi="Times New Roman" w:cs="Times New Roman"/>
          <w:sz w:val="28"/>
          <w:szCs w:val="28"/>
        </w:rPr>
        <w:t xml:space="preserve">1 </w:t>
      </w:r>
      <w:r>
        <w:rPr>
          <w:rFonts w:ascii="Times New Roman" w:hAnsi="Times New Roman" w:cs="Times New Roman"/>
          <w:sz w:val="28"/>
          <w:szCs w:val="28"/>
        </w:rPr>
        <w:t xml:space="preserve">млн. </w:t>
      </w:r>
      <w:r w:rsidRPr="00D84B21">
        <w:rPr>
          <w:rFonts w:ascii="Times New Roman" w:hAnsi="Times New Roman" w:cs="Times New Roman"/>
          <w:sz w:val="28"/>
          <w:szCs w:val="28"/>
        </w:rPr>
        <w:t xml:space="preserve"> руб</w:t>
      </w:r>
      <w:r>
        <w:rPr>
          <w:rFonts w:ascii="Times New Roman" w:hAnsi="Times New Roman" w:cs="Times New Roman"/>
          <w:sz w:val="28"/>
          <w:szCs w:val="28"/>
        </w:rPr>
        <w:t>лей.</w:t>
      </w:r>
      <w:r w:rsidR="001E10D9">
        <w:rPr>
          <w:rFonts w:ascii="Times New Roman" w:hAnsi="Times New Roman" w:cs="Times New Roman"/>
          <w:sz w:val="28"/>
          <w:szCs w:val="28"/>
        </w:rPr>
        <w:t xml:space="preserve"> </w:t>
      </w:r>
      <w:r w:rsidRPr="00D84B21">
        <w:rPr>
          <w:rFonts w:ascii="Times New Roman" w:hAnsi="Times New Roman" w:cs="Times New Roman"/>
          <w:sz w:val="28"/>
          <w:szCs w:val="28"/>
        </w:rPr>
        <w:t>В рамках реализации данного проекта выполнено благоустройство 15 дворовых территорий и 9 общественных пространств.</w:t>
      </w:r>
    </w:p>
    <w:p w:rsidR="00537B75" w:rsidRDefault="00537B75" w:rsidP="001E10D9">
      <w:pPr>
        <w:spacing w:after="0" w:line="240" w:lineRule="auto"/>
        <w:ind w:firstLine="709"/>
        <w:jc w:val="both"/>
        <w:rPr>
          <w:rFonts w:ascii="Times New Roman" w:hAnsi="Times New Roman" w:cs="Times New Roman"/>
          <w:sz w:val="28"/>
          <w:szCs w:val="28"/>
        </w:rPr>
      </w:pPr>
      <w:proofErr w:type="spellStart"/>
      <w:proofErr w:type="gramStart"/>
      <w:r w:rsidRPr="00D84B21">
        <w:rPr>
          <w:rFonts w:ascii="Times New Roman" w:hAnsi="Times New Roman" w:cs="Times New Roman"/>
          <w:sz w:val="28"/>
          <w:szCs w:val="28"/>
        </w:rPr>
        <w:t>Дизайн-проекты</w:t>
      </w:r>
      <w:proofErr w:type="spellEnd"/>
      <w:proofErr w:type="gramEnd"/>
      <w:r w:rsidRPr="00D84B21">
        <w:rPr>
          <w:rFonts w:ascii="Times New Roman" w:hAnsi="Times New Roman" w:cs="Times New Roman"/>
          <w:sz w:val="28"/>
          <w:szCs w:val="28"/>
        </w:rPr>
        <w:t xml:space="preserve"> благоустройства дворовых и общественных территорий многоквартирных домов разработаны управлением архитектуры и градостроительства администрации города Белгорода, прошли процедуру согласования с управлением архитектуры и градостроительства Белгородской области, с ресурсоснабжающими организациями и с уполномоченными собственниками помещений, которые определены на общих собраниях собственников жилых помещений многоквартирных домов (в соответствии с протоколами собраний). </w:t>
      </w:r>
    </w:p>
    <w:p w:rsidR="00F44C5B" w:rsidRPr="00B531D8" w:rsidRDefault="00F44C5B" w:rsidP="001E10D9">
      <w:pPr>
        <w:tabs>
          <w:tab w:val="left" w:pos="0"/>
        </w:tabs>
        <w:spacing w:after="0" w:line="240" w:lineRule="auto"/>
        <w:ind w:firstLine="709"/>
        <w:jc w:val="both"/>
        <w:rPr>
          <w:rFonts w:ascii="Times New Roman" w:hAnsi="Times New Roman" w:cs="Times New Roman"/>
          <w:sz w:val="28"/>
          <w:szCs w:val="28"/>
        </w:rPr>
      </w:pPr>
      <w:proofErr w:type="gramStart"/>
      <w:r w:rsidRPr="00B531D8">
        <w:rPr>
          <w:rFonts w:ascii="Times New Roman" w:hAnsi="Times New Roman" w:cs="Times New Roman"/>
          <w:sz w:val="28"/>
          <w:szCs w:val="28"/>
        </w:rPr>
        <w:t>В целях реализации на территории Белгородского района в 2017 году приоритетного проекта «Формирование комфортной городской среды», а также освоения денежных средств, выделенных бюджету Белгородского район</w:t>
      </w:r>
      <w:r>
        <w:rPr>
          <w:rFonts w:ascii="Times New Roman" w:hAnsi="Times New Roman" w:cs="Times New Roman"/>
          <w:sz w:val="28"/>
          <w:szCs w:val="28"/>
        </w:rPr>
        <w:t>а на создание современной и комф</w:t>
      </w:r>
      <w:r w:rsidRPr="00B531D8">
        <w:rPr>
          <w:rFonts w:ascii="Times New Roman" w:hAnsi="Times New Roman" w:cs="Times New Roman"/>
          <w:sz w:val="28"/>
          <w:szCs w:val="28"/>
        </w:rPr>
        <w:t>ортной городской среды, в соответствии с утвержденной муниципальной программой «Обеспечение доступным и комфортным жильем и коммунальными услугами жителей Белгородского района на 2015-2020 годы» предусмотрено основное мероприятие «Создание комфортной городской среды».</w:t>
      </w:r>
      <w:proofErr w:type="gramEnd"/>
    </w:p>
    <w:p w:rsidR="0038705F" w:rsidRPr="00C12603" w:rsidRDefault="0038705F" w:rsidP="001E10D9">
      <w:pPr>
        <w:spacing w:after="0" w:line="240" w:lineRule="auto"/>
        <w:ind w:firstLine="709"/>
        <w:jc w:val="both"/>
        <w:rPr>
          <w:rFonts w:ascii="Times New Roman" w:hAnsi="Times New Roman" w:cs="Times New Roman"/>
          <w:b/>
          <w:sz w:val="28"/>
          <w:szCs w:val="28"/>
        </w:rPr>
      </w:pPr>
      <w:r w:rsidRPr="00C12603">
        <w:rPr>
          <w:rFonts w:ascii="Times New Roman" w:hAnsi="Times New Roman" w:cs="Times New Roman"/>
          <w:sz w:val="28"/>
          <w:szCs w:val="28"/>
        </w:rPr>
        <w:t xml:space="preserve">- </w:t>
      </w:r>
      <w:r w:rsidR="00B14337">
        <w:rPr>
          <w:rFonts w:ascii="Times New Roman" w:hAnsi="Times New Roman" w:cs="Times New Roman"/>
          <w:b/>
          <w:sz w:val="28"/>
          <w:szCs w:val="28"/>
        </w:rPr>
        <w:t>э</w:t>
      </w:r>
      <w:r w:rsidRPr="00C12603">
        <w:rPr>
          <w:rFonts w:ascii="Times New Roman" w:hAnsi="Times New Roman" w:cs="Times New Roman"/>
          <w:b/>
          <w:sz w:val="28"/>
          <w:szCs w:val="28"/>
        </w:rPr>
        <w:t>кология</w:t>
      </w:r>
    </w:p>
    <w:p w:rsidR="00603F5A" w:rsidRDefault="00603F5A" w:rsidP="001E10D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рамках реализации национального проекта </w:t>
      </w:r>
      <w:r w:rsidRPr="00603F5A">
        <w:rPr>
          <w:rFonts w:ascii="Times New Roman" w:hAnsi="Times New Roman" w:cs="Times New Roman"/>
          <w:sz w:val="28"/>
          <w:szCs w:val="28"/>
        </w:rPr>
        <w:t>«Экология»</w:t>
      </w:r>
      <w:r>
        <w:rPr>
          <w:rFonts w:ascii="Times New Roman" w:hAnsi="Times New Roman" w:cs="Times New Roman"/>
          <w:sz w:val="28"/>
          <w:szCs w:val="28"/>
        </w:rPr>
        <w:t xml:space="preserve"> заключено соглашение о реализации регионального проекта «Чистая страна (Белгородской области)» на территории Белгородской области от 11.02.2019 г. На территории города Белгорода запланирована рекультивация старой городской свалки на 2020-2021 гг., плановый объем затрат на 2020 год составляет более 55 млн. рублей на условиях софинансирования из всех уровней бюджета.</w:t>
      </w:r>
      <w:proofErr w:type="gramEnd"/>
    </w:p>
    <w:p w:rsidR="0038705F" w:rsidRDefault="0038705F" w:rsidP="001E10D9">
      <w:pPr>
        <w:spacing w:after="0" w:line="240" w:lineRule="auto"/>
        <w:ind w:firstLine="709"/>
        <w:jc w:val="both"/>
        <w:rPr>
          <w:rFonts w:ascii="Times New Roman" w:hAnsi="Times New Roman"/>
          <w:sz w:val="28"/>
          <w:szCs w:val="28"/>
        </w:rPr>
      </w:pPr>
      <w:r w:rsidRPr="0039049C">
        <w:rPr>
          <w:rFonts w:ascii="Times New Roman" w:hAnsi="Times New Roman"/>
          <w:sz w:val="28"/>
          <w:szCs w:val="28"/>
        </w:rPr>
        <w:t>В целях привлечения внимания общества к вопросам экологического развития округа, сохранения биологического разнообразия и обеспечения экологической безопасности, экологического воспитания подрастающего поколения, формирования экологической культуры, а также для привлечения внимания к последствиям негативной деятельности человека, проводятся экологические месячники, масштабные акции по благоустройству и санитарной очистке территорий, субботники.</w:t>
      </w:r>
    </w:p>
    <w:p w:rsidR="0038705F" w:rsidRPr="0039049C" w:rsidRDefault="0038705F" w:rsidP="001E10D9">
      <w:pPr>
        <w:spacing w:after="0" w:line="240" w:lineRule="auto"/>
        <w:ind w:firstLine="709"/>
        <w:jc w:val="both"/>
        <w:rPr>
          <w:rFonts w:ascii="Times New Roman" w:hAnsi="Times New Roman"/>
          <w:sz w:val="28"/>
          <w:szCs w:val="28"/>
        </w:rPr>
      </w:pPr>
      <w:r w:rsidRPr="0039049C">
        <w:rPr>
          <w:rFonts w:ascii="Times New Roman" w:hAnsi="Times New Roman"/>
          <w:sz w:val="28"/>
          <w:szCs w:val="28"/>
        </w:rPr>
        <w:lastRenderedPageBreak/>
        <w:t>В рамках проекта «Сохранение уникальных водных объектов»  разработаны и реализуются мероприятия по очистке от мусора берегов и прибрежных акваторий водных объектов Новооскольского городского округа.</w:t>
      </w:r>
    </w:p>
    <w:p w:rsidR="0038705F" w:rsidRPr="00C12603" w:rsidRDefault="0038705F" w:rsidP="001E10D9">
      <w:pPr>
        <w:spacing w:after="0" w:line="240" w:lineRule="auto"/>
        <w:ind w:firstLine="709"/>
        <w:jc w:val="both"/>
        <w:rPr>
          <w:rFonts w:ascii="Times New Roman" w:hAnsi="Times New Roman" w:cs="Times New Roman"/>
          <w:sz w:val="28"/>
          <w:szCs w:val="28"/>
        </w:rPr>
      </w:pPr>
      <w:r w:rsidRPr="00C12603">
        <w:rPr>
          <w:rFonts w:ascii="Times New Roman" w:hAnsi="Times New Roman" w:cs="Times New Roman"/>
          <w:sz w:val="28"/>
          <w:szCs w:val="28"/>
        </w:rPr>
        <w:t xml:space="preserve">На территории </w:t>
      </w:r>
      <w:r>
        <w:rPr>
          <w:rFonts w:ascii="Times New Roman" w:hAnsi="Times New Roman" w:cs="Times New Roman"/>
          <w:sz w:val="28"/>
          <w:szCs w:val="28"/>
        </w:rPr>
        <w:t>муниципального района «Красненский</w:t>
      </w:r>
      <w:r w:rsidRPr="00C12603">
        <w:rPr>
          <w:rFonts w:ascii="Times New Roman" w:hAnsi="Times New Roman" w:cs="Times New Roman"/>
          <w:sz w:val="28"/>
          <w:szCs w:val="28"/>
        </w:rPr>
        <w:t xml:space="preserve"> район</w:t>
      </w:r>
      <w:r>
        <w:rPr>
          <w:rFonts w:ascii="Times New Roman" w:hAnsi="Times New Roman" w:cs="Times New Roman"/>
          <w:sz w:val="28"/>
          <w:szCs w:val="28"/>
        </w:rPr>
        <w:t>»</w:t>
      </w:r>
      <w:r w:rsidRPr="00C12603">
        <w:rPr>
          <w:rFonts w:ascii="Times New Roman" w:hAnsi="Times New Roman" w:cs="Times New Roman"/>
          <w:sz w:val="28"/>
          <w:szCs w:val="28"/>
        </w:rPr>
        <w:t xml:space="preserve"> имеется 6 особо охраняемых природных территорий:</w:t>
      </w:r>
      <w:r w:rsidR="00314CA2">
        <w:rPr>
          <w:rFonts w:ascii="Times New Roman" w:hAnsi="Times New Roman" w:cs="Times New Roman"/>
          <w:sz w:val="28"/>
          <w:szCs w:val="28"/>
        </w:rPr>
        <w:t xml:space="preserve"> </w:t>
      </w:r>
      <w:r w:rsidRPr="00C12603">
        <w:rPr>
          <w:rFonts w:ascii="Times New Roman" w:hAnsi="Times New Roman" w:cs="Times New Roman"/>
          <w:sz w:val="28"/>
          <w:szCs w:val="28"/>
        </w:rPr>
        <w:t>балка «</w:t>
      </w:r>
      <w:proofErr w:type="spellStart"/>
      <w:r w:rsidRPr="00C12603">
        <w:rPr>
          <w:rFonts w:ascii="Times New Roman" w:hAnsi="Times New Roman" w:cs="Times New Roman"/>
          <w:sz w:val="28"/>
          <w:szCs w:val="28"/>
        </w:rPr>
        <w:t>Хвощеватая</w:t>
      </w:r>
      <w:proofErr w:type="spellEnd"/>
      <w:r w:rsidRPr="00C12603">
        <w:rPr>
          <w:rFonts w:ascii="Times New Roman" w:hAnsi="Times New Roman" w:cs="Times New Roman"/>
          <w:sz w:val="28"/>
          <w:szCs w:val="28"/>
        </w:rPr>
        <w:t xml:space="preserve">» - </w:t>
      </w:r>
      <w:proofErr w:type="spellStart"/>
      <w:r w:rsidRPr="00C12603">
        <w:rPr>
          <w:rFonts w:ascii="Times New Roman" w:hAnsi="Times New Roman" w:cs="Times New Roman"/>
          <w:sz w:val="28"/>
          <w:szCs w:val="28"/>
        </w:rPr>
        <w:t>Расховецкое</w:t>
      </w:r>
      <w:proofErr w:type="spellEnd"/>
      <w:r w:rsidRPr="00C12603">
        <w:rPr>
          <w:rFonts w:ascii="Times New Roman" w:hAnsi="Times New Roman" w:cs="Times New Roman"/>
          <w:sz w:val="28"/>
          <w:szCs w:val="28"/>
        </w:rPr>
        <w:t xml:space="preserve"> сельское поселение;</w:t>
      </w:r>
      <w:r w:rsidR="00314CA2">
        <w:rPr>
          <w:rFonts w:ascii="Times New Roman" w:hAnsi="Times New Roman" w:cs="Times New Roman"/>
          <w:sz w:val="28"/>
          <w:szCs w:val="28"/>
        </w:rPr>
        <w:t xml:space="preserve"> </w:t>
      </w:r>
      <w:r w:rsidRPr="00C12603">
        <w:rPr>
          <w:rFonts w:ascii="Times New Roman" w:hAnsi="Times New Roman" w:cs="Times New Roman"/>
          <w:sz w:val="28"/>
          <w:szCs w:val="28"/>
        </w:rPr>
        <w:t xml:space="preserve">участок луговой степи - </w:t>
      </w:r>
      <w:proofErr w:type="spellStart"/>
      <w:r w:rsidRPr="00C12603">
        <w:rPr>
          <w:rFonts w:ascii="Times New Roman" w:hAnsi="Times New Roman" w:cs="Times New Roman"/>
          <w:sz w:val="28"/>
          <w:szCs w:val="28"/>
        </w:rPr>
        <w:t>Сетищенское</w:t>
      </w:r>
      <w:proofErr w:type="spellEnd"/>
      <w:r w:rsidRPr="00C12603">
        <w:rPr>
          <w:rFonts w:ascii="Times New Roman" w:hAnsi="Times New Roman" w:cs="Times New Roman"/>
          <w:sz w:val="28"/>
          <w:szCs w:val="28"/>
        </w:rPr>
        <w:t xml:space="preserve"> сельское поселения;</w:t>
      </w:r>
      <w:r w:rsidR="00314CA2">
        <w:rPr>
          <w:rFonts w:ascii="Times New Roman" w:hAnsi="Times New Roman" w:cs="Times New Roman"/>
          <w:sz w:val="28"/>
          <w:szCs w:val="28"/>
        </w:rPr>
        <w:t xml:space="preserve"> </w:t>
      </w:r>
      <w:r w:rsidRPr="00C12603">
        <w:rPr>
          <w:rFonts w:ascii="Times New Roman" w:hAnsi="Times New Roman" w:cs="Times New Roman"/>
          <w:sz w:val="28"/>
          <w:szCs w:val="28"/>
        </w:rPr>
        <w:t xml:space="preserve">урочище «Большой Лог» - </w:t>
      </w:r>
      <w:proofErr w:type="spellStart"/>
      <w:r w:rsidRPr="00C12603">
        <w:rPr>
          <w:rFonts w:ascii="Times New Roman" w:hAnsi="Times New Roman" w:cs="Times New Roman"/>
          <w:sz w:val="28"/>
          <w:szCs w:val="28"/>
        </w:rPr>
        <w:t>Красненское</w:t>
      </w:r>
      <w:proofErr w:type="spellEnd"/>
      <w:r w:rsidRPr="00C12603">
        <w:rPr>
          <w:rFonts w:ascii="Times New Roman" w:hAnsi="Times New Roman" w:cs="Times New Roman"/>
          <w:sz w:val="28"/>
          <w:szCs w:val="28"/>
        </w:rPr>
        <w:t xml:space="preserve"> сельское поселение; дуб-долгожитель - х</w:t>
      </w:r>
      <w:proofErr w:type="gramStart"/>
      <w:r w:rsidRPr="00C12603">
        <w:rPr>
          <w:rFonts w:ascii="Times New Roman" w:hAnsi="Times New Roman" w:cs="Times New Roman"/>
          <w:sz w:val="28"/>
          <w:szCs w:val="28"/>
        </w:rPr>
        <w:t>.С</w:t>
      </w:r>
      <w:proofErr w:type="gramEnd"/>
      <w:r w:rsidRPr="00C12603">
        <w:rPr>
          <w:rFonts w:ascii="Times New Roman" w:hAnsi="Times New Roman" w:cs="Times New Roman"/>
          <w:sz w:val="28"/>
          <w:szCs w:val="28"/>
        </w:rPr>
        <w:t xml:space="preserve">тарый </w:t>
      </w:r>
      <w:proofErr w:type="spellStart"/>
      <w:r w:rsidRPr="00C12603">
        <w:rPr>
          <w:rFonts w:ascii="Times New Roman" w:hAnsi="Times New Roman" w:cs="Times New Roman"/>
          <w:sz w:val="28"/>
          <w:szCs w:val="28"/>
        </w:rPr>
        <w:t>Редкодуб</w:t>
      </w:r>
      <w:proofErr w:type="spellEnd"/>
      <w:r w:rsidRPr="00C12603">
        <w:rPr>
          <w:rFonts w:ascii="Times New Roman" w:hAnsi="Times New Roman" w:cs="Times New Roman"/>
          <w:sz w:val="28"/>
          <w:szCs w:val="28"/>
        </w:rPr>
        <w:t xml:space="preserve">; государственный региональный зоологический (охотничий) заказник по сохранению сурка байбака европейского «Быковский» - </w:t>
      </w:r>
      <w:proofErr w:type="spellStart"/>
      <w:r w:rsidRPr="00C12603">
        <w:rPr>
          <w:rFonts w:ascii="Times New Roman" w:hAnsi="Times New Roman" w:cs="Times New Roman"/>
          <w:sz w:val="28"/>
          <w:szCs w:val="28"/>
        </w:rPr>
        <w:t>Расховецкое</w:t>
      </w:r>
      <w:proofErr w:type="spellEnd"/>
      <w:r w:rsidRPr="00C12603">
        <w:rPr>
          <w:rFonts w:ascii="Times New Roman" w:hAnsi="Times New Roman" w:cs="Times New Roman"/>
          <w:sz w:val="28"/>
          <w:szCs w:val="28"/>
        </w:rPr>
        <w:t xml:space="preserve">, </w:t>
      </w:r>
      <w:proofErr w:type="spellStart"/>
      <w:r w:rsidRPr="00C12603">
        <w:rPr>
          <w:rFonts w:ascii="Times New Roman" w:hAnsi="Times New Roman" w:cs="Times New Roman"/>
          <w:sz w:val="28"/>
          <w:szCs w:val="28"/>
        </w:rPr>
        <w:t>Большовское</w:t>
      </w:r>
      <w:proofErr w:type="spellEnd"/>
      <w:r w:rsidRPr="00C12603">
        <w:rPr>
          <w:rFonts w:ascii="Times New Roman" w:hAnsi="Times New Roman" w:cs="Times New Roman"/>
          <w:sz w:val="28"/>
          <w:szCs w:val="28"/>
        </w:rPr>
        <w:t xml:space="preserve">, </w:t>
      </w:r>
      <w:proofErr w:type="spellStart"/>
      <w:r w:rsidRPr="00C12603">
        <w:rPr>
          <w:rFonts w:ascii="Times New Roman" w:hAnsi="Times New Roman" w:cs="Times New Roman"/>
          <w:sz w:val="28"/>
          <w:szCs w:val="28"/>
        </w:rPr>
        <w:t>Камызинское</w:t>
      </w:r>
      <w:proofErr w:type="spellEnd"/>
      <w:r w:rsidRPr="00C12603">
        <w:rPr>
          <w:rFonts w:ascii="Times New Roman" w:hAnsi="Times New Roman" w:cs="Times New Roman"/>
          <w:sz w:val="28"/>
          <w:szCs w:val="28"/>
        </w:rPr>
        <w:t xml:space="preserve"> сельские поселения;</w:t>
      </w:r>
      <w:r w:rsidR="00314CA2">
        <w:rPr>
          <w:rFonts w:ascii="Times New Roman" w:hAnsi="Times New Roman" w:cs="Times New Roman"/>
          <w:sz w:val="28"/>
          <w:szCs w:val="28"/>
        </w:rPr>
        <w:t xml:space="preserve"> </w:t>
      </w:r>
      <w:r w:rsidRPr="00C12603">
        <w:rPr>
          <w:rFonts w:ascii="Times New Roman" w:hAnsi="Times New Roman" w:cs="Times New Roman"/>
          <w:sz w:val="28"/>
          <w:szCs w:val="28"/>
        </w:rPr>
        <w:t>родник у с. Вербное</w:t>
      </w:r>
      <w:r w:rsidRPr="00C12603">
        <w:rPr>
          <w:rFonts w:ascii="Times New Roman" w:hAnsi="Times New Roman" w:cs="Times New Roman"/>
          <w:i/>
          <w:sz w:val="28"/>
          <w:szCs w:val="28"/>
        </w:rPr>
        <w:t xml:space="preserve"> </w:t>
      </w:r>
      <w:r w:rsidRPr="00C12603">
        <w:rPr>
          <w:rFonts w:ascii="Times New Roman" w:hAnsi="Times New Roman" w:cs="Times New Roman"/>
          <w:sz w:val="28"/>
          <w:szCs w:val="28"/>
        </w:rPr>
        <w:t xml:space="preserve">– </w:t>
      </w:r>
      <w:proofErr w:type="spellStart"/>
      <w:r w:rsidRPr="00C12603">
        <w:rPr>
          <w:rFonts w:ascii="Times New Roman" w:hAnsi="Times New Roman" w:cs="Times New Roman"/>
          <w:sz w:val="28"/>
          <w:szCs w:val="28"/>
        </w:rPr>
        <w:t>Готовское</w:t>
      </w:r>
      <w:proofErr w:type="spellEnd"/>
      <w:r w:rsidRPr="00C12603">
        <w:rPr>
          <w:rFonts w:ascii="Times New Roman" w:hAnsi="Times New Roman" w:cs="Times New Roman"/>
          <w:sz w:val="28"/>
          <w:szCs w:val="28"/>
        </w:rPr>
        <w:t xml:space="preserve"> сельское поселение.</w:t>
      </w:r>
    </w:p>
    <w:p w:rsidR="0038705F" w:rsidRDefault="0038705F" w:rsidP="001E10D9">
      <w:pPr>
        <w:spacing w:after="0" w:line="240" w:lineRule="auto"/>
        <w:ind w:firstLine="709"/>
        <w:jc w:val="both"/>
        <w:rPr>
          <w:rFonts w:ascii="Times New Roman" w:hAnsi="Times New Roman" w:cs="Times New Roman"/>
          <w:sz w:val="28"/>
          <w:szCs w:val="28"/>
        </w:rPr>
      </w:pPr>
      <w:r w:rsidRPr="00C12603">
        <w:rPr>
          <w:rFonts w:ascii="Times New Roman" w:hAnsi="Times New Roman" w:cs="Times New Roman"/>
          <w:sz w:val="28"/>
          <w:szCs w:val="28"/>
        </w:rPr>
        <w:t xml:space="preserve">С целью создания комфортного жизненного пространства для жителей Белгородской области, увеличения  площади лесных насаждений в 2019 году на территории </w:t>
      </w:r>
      <w:r w:rsidR="00603F5A">
        <w:rPr>
          <w:rFonts w:ascii="Times New Roman" w:hAnsi="Times New Roman" w:cs="Times New Roman"/>
          <w:sz w:val="28"/>
          <w:szCs w:val="28"/>
        </w:rPr>
        <w:t xml:space="preserve">Красненского </w:t>
      </w:r>
      <w:r w:rsidRPr="00C12603">
        <w:rPr>
          <w:rFonts w:ascii="Times New Roman" w:hAnsi="Times New Roman" w:cs="Times New Roman"/>
          <w:sz w:val="28"/>
          <w:szCs w:val="28"/>
        </w:rPr>
        <w:t xml:space="preserve">района  проведено облесение склоновых земель на площади 273 га, высажено 369 тыс. штук  саженцев яблони, дуба, акации и  более 5 </w:t>
      </w:r>
      <w:r w:rsidRPr="000938ED">
        <w:rPr>
          <w:rFonts w:ascii="Times New Roman" w:hAnsi="Times New Roman" w:cs="Times New Roman"/>
          <w:sz w:val="28"/>
          <w:szCs w:val="28"/>
        </w:rPr>
        <w:t xml:space="preserve">тонн  желудя. </w:t>
      </w:r>
    </w:p>
    <w:p w:rsidR="0038705F" w:rsidRDefault="0038705F" w:rsidP="001E10D9">
      <w:pPr>
        <w:spacing w:after="0" w:line="240" w:lineRule="auto"/>
        <w:ind w:firstLine="709"/>
        <w:jc w:val="both"/>
        <w:rPr>
          <w:rFonts w:ascii="Times New Roman" w:hAnsi="Times New Roman" w:cs="Times New Roman"/>
          <w:b/>
          <w:color w:val="000000"/>
          <w:sz w:val="28"/>
          <w:szCs w:val="28"/>
        </w:rPr>
      </w:pPr>
      <w:r w:rsidRPr="004B12BD">
        <w:rPr>
          <w:rFonts w:ascii="Times New Roman" w:hAnsi="Times New Roman" w:cs="Times New Roman"/>
          <w:b/>
          <w:sz w:val="28"/>
          <w:szCs w:val="28"/>
        </w:rPr>
        <w:t>-</w:t>
      </w:r>
      <w:r w:rsidRPr="004B12B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б</w:t>
      </w:r>
      <w:r w:rsidRPr="004B12BD">
        <w:rPr>
          <w:rFonts w:ascii="Times New Roman" w:hAnsi="Times New Roman" w:cs="Times New Roman"/>
          <w:b/>
          <w:color w:val="000000"/>
          <w:sz w:val="28"/>
          <w:szCs w:val="28"/>
        </w:rPr>
        <w:t>езопасные и качественные автомобильные дороги</w:t>
      </w:r>
    </w:p>
    <w:p w:rsidR="00841471" w:rsidRPr="00A34662" w:rsidRDefault="00841471" w:rsidP="001E10D9">
      <w:pPr>
        <w:spacing w:after="0" w:line="240" w:lineRule="auto"/>
        <w:ind w:firstLine="709"/>
        <w:jc w:val="both"/>
        <w:rPr>
          <w:rFonts w:ascii="Times New Roman" w:hAnsi="Times New Roman" w:cs="Times New Roman"/>
          <w:sz w:val="28"/>
          <w:szCs w:val="28"/>
        </w:rPr>
      </w:pPr>
      <w:r w:rsidRPr="00A34662">
        <w:rPr>
          <w:rFonts w:ascii="Times New Roman" w:hAnsi="Times New Roman" w:cs="Times New Roman"/>
          <w:sz w:val="28"/>
          <w:szCs w:val="28"/>
        </w:rPr>
        <w:t xml:space="preserve">В рамках реализации национального проекта </w:t>
      </w:r>
      <w:r w:rsidRPr="001E10D9">
        <w:rPr>
          <w:rFonts w:ascii="Times New Roman" w:hAnsi="Times New Roman" w:cs="Times New Roman"/>
          <w:sz w:val="28"/>
          <w:szCs w:val="28"/>
        </w:rPr>
        <w:t>«</w:t>
      </w:r>
      <w:r w:rsidRPr="00841471">
        <w:rPr>
          <w:rFonts w:ascii="Times New Roman" w:hAnsi="Times New Roman" w:cs="Times New Roman"/>
          <w:sz w:val="28"/>
          <w:szCs w:val="28"/>
        </w:rPr>
        <w:t>Безопасные и качественные автомобильные дороги»</w:t>
      </w:r>
      <w:r w:rsidRPr="00A34662">
        <w:rPr>
          <w:rFonts w:ascii="Times New Roman" w:hAnsi="Times New Roman" w:cs="Times New Roman"/>
          <w:sz w:val="28"/>
          <w:szCs w:val="28"/>
        </w:rPr>
        <w:t xml:space="preserve"> на территории города </w:t>
      </w:r>
      <w:r>
        <w:rPr>
          <w:rFonts w:ascii="Times New Roman" w:hAnsi="Times New Roman" w:cs="Times New Roman"/>
          <w:sz w:val="28"/>
          <w:szCs w:val="28"/>
        </w:rPr>
        <w:t xml:space="preserve">Белгорода </w:t>
      </w:r>
      <w:r w:rsidRPr="00A34662">
        <w:rPr>
          <w:rFonts w:ascii="Times New Roman" w:hAnsi="Times New Roman" w:cs="Times New Roman"/>
          <w:sz w:val="28"/>
          <w:szCs w:val="28"/>
        </w:rPr>
        <w:t>капитально отремонтировано более 16 км автодорог на</w:t>
      </w:r>
      <w:r>
        <w:rPr>
          <w:rFonts w:ascii="Times New Roman" w:hAnsi="Times New Roman" w:cs="Times New Roman"/>
          <w:sz w:val="28"/>
          <w:szCs w:val="28"/>
        </w:rPr>
        <w:t xml:space="preserve"> общую сумму 330,2 млн. рубле</w:t>
      </w:r>
      <w:r w:rsidRPr="00A34662">
        <w:rPr>
          <w:rFonts w:ascii="Times New Roman" w:hAnsi="Times New Roman" w:cs="Times New Roman"/>
          <w:sz w:val="28"/>
          <w:szCs w:val="28"/>
        </w:rPr>
        <w:t>й.</w:t>
      </w:r>
    </w:p>
    <w:p w:rsidR="0038705F" w:rsidRPr="004B12BD" w:rsidRDefault="0038705F" w:rsidP="001E10D9">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w:t>
      </w:r>
      <w:r w:rsidRPr="004B12BD">
        <w:rPr>
          <w:rFonts w:ascii="Times New Roman" w:hAnsi="Times New Roman" w:cs="Times New Roman"/>
          <w:color w:val="000000"/>
          <w:sz w:val="28"/>
          <w:szCs w:val="28"/>
        </w:rPr>
        <w:t xml:space="preserve"> </w:t>
      </w:r>
      <w:r w:rsidRPr="000938ED">
        <w:rPr>
          <w:rFonts w:ascii="Times New Roman" w:hAnsi="Times New Roman" w:cs="Times New Roman"/>
          <w:sz w:val="28"/>
          <w:szCs w:val="28"/>
          <w:shd w:val="clear" w:color="auto" w:fill="FFFFFF"/>
        </w:rPr>
        <w:t>Старооскольск</w:t>
      </w:r>
      <w:r>
        <w:rPr>
          <w:rFonts w:ascii="Times New Roman" w:hAnsi="Times New Roman" w:cs="Times New Roman"/>
          <w:sz w:val="28"/>
          <w:szCs w:val="28"/>
          <w:shd w:val="clear" w:color="auto" w:fill="FFFFFF"/>
        </w:rPr>
        <w:t>ом</w:t>
      </w:r>
      <w:r w:rsidRPr="000938ED">
        <w:rPr>
          <w:rFonts w:ascii="Times New Roman" w:hAnsi="Times New Roman" w:cs="Times New Roman"/>
          <w:sz w:val="28"/>
          <w:szCs w:val="28"/>
          <w:shd w:val="clear" w:color="auto" w:fill="FFFFFF"/>
        </w:rPr>
        <w:t xml:space="preserve"> городско</w:t>
      </w:r>
      <w:r>
        <w:rPr>
          <w:rFonts w:ascii="Times New Roman" w:hAnsi="Times New Roman" w:cs="Times New Roman"/>
          <w:sz w:val="28"/>
          <w:szCs w:val="28"/>
          <w:shd w:val="clear" w:color="auto" w:fill="FFFFFF"/>
        </w:rPr>
        <w:t>м</w:t>
      </w:r>
      <w:r w:rsidRPr="000938ED">
        <w:rPr>
          <w:rFonts w:ascii="Times New Roman" w:hAnsi="Times New Roman" w:cs="Times New Roman"/>
          <w:sz w:val="28"/>
          <w:szCs w:val="28"/>
          <w:shd w:val="clear" w:color="auto" w:fill="FFFFFF"/>
        </w:rPr>
        <w:t xml:space="preserve"> округ</w:t>
      </w:r>
      <w:r>
        <w:rPr>
          <w:rFonts w:ascii="Times New Roman" w:hAnsi="Times New Roman" w:cs="Times New Roman"/>
          <w:sz w:val="28"/>
          <w:szCs w:val="28"/>
          <w:shd w:val="clear" w:color="auto" w:fill="FFFFFF"/>
        </w:rPr>
        <w:t>е</w:t>
      </w:r>
      <w:r w:rsidRPr="004B12BD">
        <w:rPr>
          <w:rFonts w:ascii="Times New Roman" w:hAnsi="Times New Roman" w:cs="Times New Roman"/>
          <w:color w:val="000000"/>
          <w:sz w:val="28"/>
          <w:szCs w:val="28"/>
        </w:rPr>
        <w:t xml:space="preserve"> выполнен капитальный ремонт на 14 автомагистралях городского округа, общей протяженностью 20 км, стоимость работ составила 399,9 млн. руб.,</w:t>
      </w:r>
      <w:r w:rsidRPr="004B12BD">
        <w:rPr>
          <w:rFonts w:ascii="Times New Roman" w:hAnsi="Times New Roman" w:cs="Times New Roman"/>
          <w:sz w:val="28"/>
          <w:szCs w:val="28"/>
        </w:rPr>
        <w:t xml:space="preserve"> с заменой асфальтобетонного покрытия дорог, нанесением дорожной разметки, установкой автобусных остановок:</w:t>
      </w:r>
    </w:p>
    <w:p w:rsidR="0038705F" w:rsidRPr="004B12BD" w:rsidRDefault="0038705F" w:rsidP="001E10D9">
      <w:pPr>
        <w:spacing w:after="0" w:line="240" w:lineRule="auto"/>
        <w:ind w:firstLine="709"/>
        <w:jc w:val="both"/>
        <w:rPr>
          <w:rFonts w:ascii="Times New Roman" w:hAnsi="Times New Roman" w:cs="Times New Roman"/>
          <w:color w:val="000000"/>
          <w:sz w:val="28"/>
          <w:szCs w:val="28"/>
        </w:rPr>
      </w:pPr>
      <w:r w:rsidRPr="004B12BD">
        <w:rPr>
          <w:rFonts w:ascii="Times New Roman" w:hAnsi="Times New Roman" w:cs="Times New Roman"/>
          <w:sz w:val="28"/>
          <w:szCs w:val="28"/>
        </w:rPr>
        <w:t xml:space="preserve">В отчетном периоде завершены работы по ремонту автомобильных дорог межмуниципального значения: </w:t>
      </w:r>
      <w:r w:rsidRPr="004B12BD">
        <w:rPr>
          <w:rFonts w:ascii="Times New Roman" w:hAnsi="Times New Roman" w:cs="Times New Roman"/>
          <w:i/>
          <w:sz w:val="28"/>
          <w:szCs w:val="28"/>
        </w:rPr>
        <w:t>«</w:t>
      </w:r>
      <w:proofErr w:type="spellStart"/>
      <w:r w:rsidRPr="004B12BD">
        <w:rPr>
          <w:rFonts w:ascii="Times New Roman" w:hAnsi="Times New Roman" w:cs="Times New Roman"/>
          <w:i/>
          <w:sz w:val="28"/>
          <w:szCs w:val="28"/>
        </w:rPr>
        <w:t>Обуховка</w:t>
      </w:r>
      <w:proofErr w:type="spellEnd"/>
      <w:r w:rsidRPr="004B12BD">
        <w:rPr>
          <w:rFonts w:ascii="Times New Roman" w:hAnsi="Times New Roman" w:cs="Times New Roman"/>
          <w:i/>
          <w:sz w:val="28"/>
          <w:szCs w:val="28"/>
        </w:rPr>
        <w:t xml:space="preserve"> - Владимировка», «Старый Оскол –</w:t>
      </w:r>
      <w:r w:rsidR="001E10D9">
        <w:rPr>
          <w:rFonts w:ascii="Times New Roman" w:hAnsi="Times New Roman" w:cs="Times New Roman"/>
          <w:i/>
          <w:sz w:val="28"/>
          <w:szCs w:val="28"/>
        </w:rPr>
        <w:t xml:space="preserve"> </w:t>
      </w:r>
      <w:r w:rsidRPr="004B12BD">
        <w:rPr>
          <w:rFonts w:ascii="Times New Roman" w:hAnsi="Times New Roman" w:cs="Times New Roman"/>
          <w:i/>
          <w:sz w:val="28"/>
          <w:szCs w:val="28"/>
        </w:rPr>
        <w:t xml:space="preserve">Сорокино - </w:t>
      </w:r>
      <w:proofErr w:type="spellStart"/>
      <w:r w:rsidRPr="004B12BD">
        <w:rPr>
          <w:rFonts w:ascii="Times New Roman" w:hAnsi="Times New Roman" w:cs="Times New Roman"/>
          <w:i/>
          <w:sz w:val="28"/>
          <w:szCs w:val="28"/>
        </w:rPr>
        <w:t>Нижнеатаманское</w:t>
      </w:r>
      <w:proofErr w:type="spellEnd"/>
      <w:r w:rsidRPr="004B12BD">
        <w:rPr>
          <w:rFonts w:ascii="Times New Roman" w:hAnsi="Times New Roman" w:cs="Times New Roman"/>
          <w:i/>
          <w:sz w:val="28"/>
          <w:szCs w:val="28"/>
        </w:rPr>
        <w:t>», «Солдатское - Архангельское»</w:t>
      </w:r>
      <w:r w:rsidRPr="004B12BD">
        <w:rPr>
          <w:rFonts w:ascii="Times New Roman" w:hAnsi="Times New Roman" w:cs="Times New Roman"/>
          <w:sz w:val="28"/>
          <w:szCs w:val="28"/>
        </w:rPr>
        <w:t>, общей протяженностью 54 км.</w:t>
      </w:r>
      <w:r w:rsidRPr="004B12BD">
        <w:rPr>
          <w:rFonts w:ascii="Times New Roman" w:hAnsi="Times New Roman" w:cs="Times New Roman"/>
          <w:color w:val="000000"/>
          <w:sz w:val="28"/>
          <w:szCs w:val="28"/>
        </w:rPr>
        <w:t xml:space="preserve"> Выполнен ремонт сети автомобильных дорог общего пользования в слободе </w:t>
      </w:r>
      <w:proofErr w:type="spellStart"/>
      <w:r w:rsidRPr="004B12BD">
        <w:rPr>
          <w:rFonts w:ascii="Times New Roman" w:hAnsi="Times New Roman" w:cs="Times New Roman"/>
          <w:color w:val="000000"/>
          <w:sz w:val="28"/>
          <w:szCs w:val="28"/>
        </w:rPr>
        <w:t>Ламская</w:t>
      </w:r>
      <w:proofErr w:type="spellEnd"/>
      <w:r w:rsidRPr="004B12BD">
        <w:rPr>
          <w:rFonts w:ascii="Times New Roman" w:hAnsi="Times New Roman" w:cs="Times New Roman"/>
          <w:color w:val="000000"/>
          <w:sz w:val="28"/>
          <w:szCs w:val="28"/>
        </w:rPr>
        <w:t xml:space="preserve"> </w:t>
      </w:r>
      <w:r w:rsidRPr="004B12BD">
        <w:rPr>
          <w:rFonts w:ascii="Times New Roman" w:hAnsi="Times New Roman" w:cs="Times New Roman"/>
          <w:sz w:val="28"/>
          <w:szCs w:val="28"/>
        </w:rPr>
        <w:t>общей протяженностью</w:t>
      </w:r>
      <w:r w:rsidRPr="004B12BD">
        <w:rPr>
          <w:rFonts w:ascii="Times New Roman" w:hAnsi="Times New Roman" w:cs="Times New Roman"/>
          <w:color w:val="000000"/>
          <w:sz w:val="28"/>
          <w:szCs w:val="28"/>
        </w:rPr>
        <w:t xml:space="preserve"> 9,88 км, стоимостью 52,</w:t>
      </w:r>
      <w:r w:rsidR="00552F6F">
        <w:rPr>
          <w:rFonts w:ascii="Times New Roman" w:hAnsi="Times New Roman" w:cs="Times New Roman"/>
          <w:color w:val="000000"/>
          <w:sz w:val="28"/>
          <w:szCs w:val="28"/>
        </w:rPr>
        <w:t xml:space="preserve"> </w:t>
      </w:r>
      <w:r w:rsidRPr="004B12BD">
        <w:rPr>
          <w:rFonts w:ascii="Times New Roman" w:hAnsi="Times New Roman" w:cs="Times New Roman"/>
          <w:color w:val="000000"/>
          <w:sz w:val="28"/>
          <w:szCs w:val="28"/>
        </w:rPr>
        <w:t>919 млн. руб., а также автомобильных дорог в границах городской черты</w:t>
      </w:r>
      <w:r w:rsidRPr="004B12BD">
        <w:rPr>
          <w:rFonts w:ascii="Times New Roman" w:hAnsi="Times New Roman" w:cs="Times New Roman"/>
          <w:sz w:val="28"/>
          <w:szCs w:val="28"/>
        </w:rPr>
        <w:t xml:space="preserve"> </w:t>
      </w:r>
      <w:r w:rsidRPr="004B12BD">
        <w:rPr>
          <w:rFonts w:ascii="Times New Roman" w:hAnsi="Times New Roman" w:cs="Times New Roman"/>
          <w:color w:val="000000"/>
          <w:sz w:val="28"/>
          <w:szCs w:val="28"/>
        </w:rPr>
        <w:t>– 8,58</w:t>
      </w:r>
      <w:r w:rsidR="00552F6F">
        <w:rPr>
          <w:rFonts w:ascii="Times New Roman" w:hAnsi="Times New Roman" w:cs="Times New Roman"/>
          <w:color w:val="000000"/>
          <w:sz w:val="28"/>
          <w:szCs w:val="28"/>
        </w:rPr>
        <w:t xml:space="preserve"> </w:t>
      </w:r>
      <w:r w:rsidRPr="004B12BD">
        <w:rPr>
          <w:rFonts w:ascii="Times New Roman" w:hAnsi="Times New Roman" w:cs="Times New Roman"/>
          <w:color w:val="000000"/>
          <w:sz w:val="28"/>
          <w:szCs w:val="28"/>
        </w:rPr>
        <w:t>км на сумму 187,8 млн. руб.</w:t>
      </w:r>
    </w:p>
    <w:p w:rsidR="0038705F" w:rsidRPr="004B12BD" w:rsidRDefault="0038705F" w:rsidP="001E10D9">
      <w:pPr>
        <w:spacing w:after="0" w:line="240" w:lineRule="auto"/>
        <w:ind w:firstLine="709"/>
        <w:jc w:val="both"/>
        <w:rPr>
          <w:rFonts w:ascii="Times New Roman" w:hAnsi="Times New Roman" w:cs="Times New Roman"/>
          <w:color w:val="000000"/>
          <w:sz w:val="28"/>
          <w:szCs w:val="28"/>
        </w:rPr>
      </w:pPr>
      <w:r w:rsidRPr="004B12BD">
        <w:rPr>
          <w:rFonts w:ascii="Times New Roman" w:hAnsi="Times New Roman" w:cs="Times New Roman"/>
          <w:color w:val="000000"/>
          <w:sz w:val="28"/>
          <w:szCs w:val="28"/>
        </w:rPr>
        <w:t xml:space="preserve">В текущем году выполнен капитальный ремонт путепровода по пр. </w:t>
      </w:r>
      <w:proofErr w:type="gramStart"/>
      <w:r w:rsidRPr="004B12BD">
        <w:rPr>
          <w:rFonts w:ascii="Times New Roman" w:hAnsi="Times New Roman" w:cs="Times New Roman"/>
          <w:color w:val="000000"/>
          <w:sz w:val="28"/>
          <w:szCs w:val="28"/>
        </w:rPr>
        <w:t>Комсомольский (через</w:t>
      </w:r>
      <w:r w:rsidR="00552F6F">
        <w:rPr>
          <w:rFonts w:ascii="Times New Roman" w:hAnsi="Times New Roman" w:cs="Times New Roman"/>
          <w:color w:val="000000"/>
          <w:sz w:val="28"/>
          <w:szCs w:val="28"/>
        </w:rPr>
        <w:t xml:space="preserve"> пр.</w:t>
      </w:r>
      <w:proofErr w:type="gramEnd"/>
      <w:r w:rsidR="00552F6F">
        <w:rPr>
          <w:rFonts w:ascii="Times New Roman" w:hAnsi="Times New Roman" w:cs="Times New Roman"/>
          <w:color w:val="000000"/>
          <w:sz w:val="28"/>
          <w:szCs w:val="28"/>
        </w:rPr>
        <w:t xml:space="preserve"> </w:t>
      </w:r>
      <w:proofErr w:type="gramStart"/>
      <w:r w:rsidR="00552F6F">
        <w:rPr>
          <w:rFonts w:ascii="Times New Roman" w:hAnsi="Times New Roman" w:cs="Times New Roman"/>
          <w:color w:val="000000"/>
          <w:sz w:val="28"/>
          <w:szCs w:val="28"/>
        </w:rPr>
        <w:t xml:space="preserve">А. </w:t>
      </w:r>
      <w:proofErr w:type="spellStart"/>
      <w:r w:rsidR="00552F6F">
        <w:rPr>
          <w:rFonts w:ascii="Times New Roman" w:hAnsi="Times New Roman" w:cs="Times New Roman"/>
          <w:color w:val="000000"/>
          <w:sz w:val="28"/>
          <w:szCs w:val="28"/>
        </w:rPr>
        <w:t>Угарова</w:t>
      </w:r>
      <w:proofErr w:type="spellEnd"/>
      <w:r w:rsidR="00552F6F">
        <w:rPr>
          <w:rFonts w:ascii="Times New Roman" w:hAnsi="Times New Roman" w:cs="Times New Roman"/>
          <w:color w:val="000000"/>
          <w:sz w:val="28"/>
          <w:szCs w:val="28"/>
        </w:rPr>
        <w:t xml:space="preserve">) стоимостью 100 </w:t>
      </w:r>
      <w:r w:rsidRPr="004B12BD">
        <w:rPr>
          <w:rFonts w:ascii="Times New Roman" w:hAnsi="Times New Roman" w:cs="Times New Roman"/>
          <w:color w:val="000000"/>
          <w:sz w:val="28"/>
          <w:szCs w:val="28"/>
        </w:rPr>
        <w:t>млн. руб.</w:t>
      </w:r>
      <w:proofErr w:type="gramEnd"/>
    </w:p>
    <w:p w:rsidR="0038705F" w:rsidRPr="004B12BD" w:rsidRDefault="0038705F" w:rsidP="001E10D9">
      <w:pPr>
        <w:spacing w:after="0" w:line="240" w:lineRule="auto"/>
        <w:ind w:firstLine="709"/>
        <w:jc w:val="both"/>
        <w:rPr>
          <w:rFonts w:ascii="Times New Roman" w:hAnsi="Times New Roman" w:cs="Times New Roman"/>
          <w:sz w:val="28"/>
          <w:szCs w:val="28"/>
        </w:rPr>
      </w:pPr>
      <w:r w:rsidRPr="004B12BD">
        <w:rPr>
          <w:rFonts w:ascii="Times New Roman" w:hAnsi="Times New Roman" w:cs="Times New Roman"/>
          <w:color w:val="000000"/>
          <w:sz w:val="28"/>
          <w:szCs w:val="28"/>
        </w:rPr>
        <w:t>Выполнен капитальный ремонт дорожной развязки 1-3 с путепроводом, о</w:t>
      </w:r>
      <w:r w:rsidRPr="004B12BD">
        <w:rPr>
          <w:rFonts w:ascii="Times New Roman" w:hAnsi="Times New Roman" w:cs="Times New Roman"/>
          <w:sz w:val="28"/>
          <w:szCs w:val="28"/>
        </w:rPr>
        <w:t>тремонтированы 4 мостовых сооружения на сумму 16,4 млн. руб. по автодорогам межмуниципального значения.</w:t>
      </w:r>
    </w:p>
    <w:p w:rsidR="0038705F" w:rsidRPr="00B672A8" w:rsidRDefault="0038705F" w:rsidP="001E10D9">
      <w:pPr>
        <w:pStyle w:val="a3"/>
        <w:spacing w:after="0" w:line="240" w:lineRule="auto"/>
        <w:ind w:left="0" w:firstLine="709"/>
        <w:jc w:val="both"/>
        <w:rPr>
          <w:rFonts w:ascii="Times New Roman" w:hAnsi="Times New Roman" w:cs="Times New Roman"/>
          <w:b/>
          <w:sz w:val="28"/>
          <w:szCs w:val="28"/>
        </w:rPr>
      </w:pPr>
      <w:r w:rsidRPr="00B672A8">
        <w:rPr>
          <w:rFonts w:ascii="Times New Roman" w:hAnsi="Times New Roman" w:cs="Times New Roman"/>
          <w:b/>
          <w:sz w:val="28"/>
          <w:szCs w:val="28"/>
        </w:rPr>
        <w:t>- производительность труда и поддержка занятости</w:t>
      </w:r>
    </w:p>
    <w:p w:rsidR="00E25E09" w:rsidRPr="00B672A8" w:rsidRDefault="0038705F" w:rsidP="001E10D9">
      <w:pPr>
        <w:spacing w:after="0" w:line="240" w:lineRule="auto"/>
        <w:ind w:firstLine="709"/>
        <w:jc w:val="both"/>
        <w:rPr>
          <w:rFonts w:ascii="Times New Roman" w:hAnsi="Times New Roman" w:cs="Times New Roman"/>
          <w:sz w:val="28"/>
          <w:szCs w:val="28"/>
          <w:shd w:val="clear" w:color="auto" w:fill="FFFFFF"/>
        </w:rPr>
      </w:pPr>
      <w:r w:rsidRPr="00B672A8">
        <w:rPr>
          <w:rFonts w:ascii="Times New Roman" w:hAnsi="Times New Roman" w:cs="Times New Roman"/>
          <w:sz w:val="28"/>
          <w:szCs w:val="28"/>
          <w:shd w:val="clear" w:color="auto" w:fill="FFFFFF"/>
        </w:rPr>
        <w:t xml:space="preserve">Белгородская область вошла в число </w:t>
      </w:r>
      <w:proofErr w:type="spellStart"/>
      <w:r w:rsidRPr="00B672A8">
        <w:rPr>
          <w:rFonts w:ascii="Times New Roman" w:hAnsi="Times New Roman" w:cs="Times New Roman"/>
          <w:sz w:val="28"/>
          <w:szCs w:val="28"/>
          <w:shd w:val="clear" w:color="auto" w:fill="FFFFFF"/>
        </w:rPr>
        <w:t>пилотных</w:t>
      </w:r>
      <w:proofErr w:type="spellEnd"/>
      <w:r w:rsidRPr="00B672A8">
        <w:rPr>
          <w:rFonts w:ascii="Times New Roman" w:hAnsi="Times New Roman" w:cs="Times New Roman"/>
          <w:sz w:val="28"/>
          <w:szCs w:val="28"/>
          <w:shd w:val="clear" w:color="auto" w:fill="FFFFFF"/>
        </w:rPr>
        <w:t xml:space="preserve"> регионов, которые в 2019 году приступили к реализации национального проекта «Производительность труда и поддержка занятости». </w:t>
      </w:r>
    </w:p>
    <w:p w:rsidR="0038705F" w:rsidRPr="00B672A8" w:rsidRDefault="0038705F" w:rsidP="00B672A8">
      <w:pPr>
        <w:spacing w:after="0" w:line="240" w:lineRule="auto"/>
        <w:ind w:firstLine="709"/>
        <w:jc w:val="both"/>
        <w:rPr>
          <w:rFonts w:ascii="Times New Roman" w:hAnsi="Times New Roman" w:cs="Times New Roman"/>
          <w:sz w:val="28"/>
          <w:szCs w:val="28"/>
          <w:shd w:val="clear" w:color="auto" w:fill="FFFFFF"/>
        </w:rPr>
      </w:pPr>
      <w:r w:rsidRPr="00B672A8">
        <w:rPr>
          <w:rFonts w:ascii="Times New Roman" w:hAnsi="Times New Roman" w:cs="Times New Roman"/>
          <w:sz w:val="28"/>
          <w:szCs w:val="28"/>
          <w:shd w:val="clear" w:color="auto" w:fill="FFFFFF"/>
        </w:rPr>
        <w:t>В апреле 2019 года на территории</w:t>
      </w:r>
      <w:r w:rsidR="00E25E09" w:rsidRPr="00B672A8">
        <w:rPr>
          <w:rFonts w:ascii="Times New Roman" w:hAnsi="Times New Roman" w:cs="Times New Roman"/>
          <w:sz w:val="28"/>
          <w:szCs w:val="28"/>
          <w:shd w:val="clear" w:color="auto" w:fill="FFFFFF"/>
        </w:rPr>
        <w:t xml:space="preserve"> Старооскольского</w:t>
      </w:r>
      <w:r w:rsidRPr="00B672A8">
        <w:rPr>
          <w:rFonts w:ascii="Times New Roman" w:hAnsi="Times New Roman" w:cs="Times New Roman"/>
          <w:sz w:val="28"/>
          <w:szCs w:val="28"/>
          <w:shd w:val="clear" w:color="auto" w:fill="FFFFFF"/>
        </w:rPr>
        <w:t xml:space="preserve"> городского округа было проведено выездное совещание с участием представителей Правительства Белгородской области, федерального и регионального центров компетенций, администрации Старооскольского городского округа по вопросу реализации национального проекта «Производительность труда и поддержка </w:t>
      </w:r>
      <w:r w:rsidRPr="00B672A8">
        <w:rPr>
          <w:rFonts w:ascii="Times New Roman" w:hAnsi="Times New Roman" w:cs="Times New Roman"/>
          <w:sz w:val="28"/>
          <w:szCs w:val="28"/>
          <w:shd w:val="clear" w:color="auto" w:fill="FFFFFF"/>
        </w:rPr>
        <w:lastRenderedPageBreak/>
        <w:t>занятости».</w:t>
      </w:r>
      <w:r w:rsidR="00B672A8" w:rsidRPr="00B672A8">
        <w:rPr>
          <w:rFonts w:ascii="Times New Roman" w:hAnsi="Times New Roman" w:cs="Times New Roman"/>
          <w:sz w:val="28"/>
          <w:szCs w:val="28"/>
          <w:shd w:val="clear" w:color="auto" w:fill="FFFFFF"/>
        </w:rPr>
        <w:t xml:space="preserve"> </w:t>
      </w:r>
      <w:r w:rsidRPr="00B672A8">
        <w:rPr>
          <w:rFonts w:ascii="Times New Roman" w:hAnsi="Times New Roman" w:cs="Times New Roman"/>
          <w:sz w:val="28"/>
          <w:szCs w:val="28"/>
          <w:shd w:val="clear" w:color="auto" w:fill="FFFFFF"/>
        </w:rPr>
        <w:t>В целях ознакомления с положительными практиками повышения производительности труда, возможностями участия в национальном проекте и получении льготного кредитования, в данном совещании приняли участие руководители промышленных предприятий городского округа.</w:t>
      </w:r>
      <w:r w:rsidR="00B672A8" w:rsidRPr="00B672A8">
        <w:rPr>
          <w:rFonts w:ascii="Times New Roman" w:hAnsi="Times New Roman" w:cs="Times New Roman"/>
          <w:sz w:val="28"/>
          <w:szCs w:val="28"/>
          <w:shd w:val="clear" w:color="auto" w:fill="FFFFFF"/>
        </w:rPr>
        <w:t xml:space="preserve"> </w:t>
      </w:r>
      <w:r w:rsidRPr="00B672A8">
        <w:rPr>
          <w:rFonts w:ascii="Times New Roman" w:hAnsi="Times New Roman" w:cs="Times New Roman"/>
          <w:sz w:val="28"/>
          <w:szCs w:val="28"/>
          <w:shd w:val="clear" w:color="auto" w:fill="FFFFFF"/>
        </w:rPr>
        <w:t>АО «СОАТЭ» стало первым предприятием в России, получившим сертификат для предоставления займа Фондом развития промышленности по программе «Повышение производительности труда» в размере до 300 млн. руб. под 1 % годовых сроком пользования до 5 лет. С помощью заемного финансирования АО «СОАТЭ» планирует увеличить производительность труда на 20 % за счет модернизации производства электромагнитов и освоения новых продуктов.</w:t>
      </w:r>
      <w:r w:rsidR="00B672A8" w:rsidRPr="00B672A8">
        <w:rPr>
          <w:rFonts w:ascii="Times New Roman" w:hAnsi="Times New Roman" w:cs="Times New Roman"/>
          <w:sz w:val="28"/>
          <w:szCs w:val="28"/>
          <w:shd w:val="clear" w:color="auto" w:fill="FFFFFF"/>
        </w:rPr>
        <w:t xml:space="preserve"> </w:t>
      </w:r>
      <w:r w:rsidRPr="00B672A8">
        <w:rPr>
          <w:rFonts w:ascii="Times New Roman" w:hAnsi="Times New Roman" w:cs="Times New Roman"/>
          <w:sz w:val="28"/>
          <w:szCs w:val="28"/>
          <w:shd w:val="clear" w:color="auto" w:fill="FFFFFF"/>
        </w:rPr>
        <w:t xml:space="preserve">В 2019 году на базе предприятия АО «СОАТЭ» прошло заседание Совета по </w:t>
      </w:r>
      <w:proofErr w:type="spellStart"/>
      <w:r w:rsidRPr="00B672A8">
        <w:rPr>
          <w:rFonts w:ascii="Times New Roman" w:hAnsi="Times New Roman" w:cs="Times New Roman"/>
          <w:sz w:val="28"/>
          <w:szCs w:val="28"/>
          <w:shd w:val="clear" w:color="auto" w:fill="FFFFFF"/>
        </w:rPr>
        <w:t>инновационно-технологическому</w:t>
      </w:r>
      <w:proofErr w:type="spellEnd"/>
      <w:r w:rsidRPr="00B672A8">
        <w:rPr>
          <w:rFonts w:ascii="Times New Roman" w:hAnsi="Times New Roman" w:cs="Times New Roman"/>
          <w:sz w:val="28"/>
          <w:szCs w:val="28"/>
          <w:shd w:val="clear" w:color="auto" w:fill="FFFFFF"/>
        </w:rPr>
        <w:t xml:space="preserve"> развитию Белгородской области. Один из рассмотренных вопросов – внедрение бережливого управления в муниципальных образованиях региона. В настоящее время участниками национального проекта на территории Старооскольского городского округа являются предприятия: АО «СОАТЭ», ООО «АЛТЕК», ООО «Полиграфия-Славянка», ООО «</w:t>
      </w:r>
      <w:proofErr w:type="spellStart"/>
      <w:r w:rsidRPr="00B672A8">
        <w:rPr>
          <w:rFonts w:ascii="Times New Roman" w:hAnsi="Times New Roman" w:cs="Times New Roman"/>
          <w:sz w:val="28"/>
          <w:szCs w:val="28"/>
          <w:shd w:val="clear" w:color="auto" w:fill="FFFFFF"/>
        </w:rPr>
        <w:t>Белрегионцентр</w:t>
      </w:r>
      <w:proofErr w:type="spellEnd"/>
      <w:r w:rsidRPr="00B672A8">
        <w:rPr>
          <w:rFonts w:ascii="Times New Roman" w:hAnsi="Times New Roman" w:cs="Times New Roman"/>
          <w:sz w:val="28"/>
          <w:szCs w:val="28"/>
          <w:shd w:val="clear" w:color="auto" w:fill="FFFFFF"/>
        </w:rPr>
        <w:t>», ЗАО «Комбинат хлебопродуктов Старооскольский».</w:t>
      </w:r>
    </w:p>
    <w:p w:rsidR="0082154C" w:rsidRPr="00B672A8" w:rsidRDefault="0082154C" w:rsidP="001E10D9">
      <w:pPr>
        <w:spacing w:after="0" w:line="240" w:lineRule="auto"/>
        <w:ind w:firstLine="709"/>
        <w:jc w:val="both"/>
        <w:rPr>
          <w:rFonts w:ascii="Times New Roman" w:hAnsi="Times New Roman" w:cs="Times New Roman"/>
          <w:sz w:val="28"/>
          <w:szCs w:val="28"/>
        </w:rPr>
      </w:pPr>
      <w:r w:rsidRPr="00B672A8">
        <w:rPr>
          <w:rFonts w:ascii="Times New Roman" w:hAnsi="Times New Roman" w:cs="Times New Roman"/>
          <w:sz w:val="28"/>
          <w:szCs w:val="28"/>
        </w:rPr>
        <w:t>В национальном проекте «Производительность труда и поддержка занятости» от Алексеевского городского округа принимает участие АО «Завод котельного оборудования».</w:t>
      </w:r>
    </w:p>
    <w:p w:rsidR="0082154C" w:rsidRPr="00890711" w:rsidRDefault="0082154C" w:rsidP="001E10D9">
      <w:pPr>
        <w:spacing w:after="0" w:line="240" w:lineRule="auto"/>
        <w:ind w:firstLine="709"/>
        <w:jc w:val="both"/>
        <w:rPr>
          <w:rFonts w:ascii="Times New Roman" w:hAnsi="Times New Roman" w:cs="Times New Roman"/>
          <w:sz w:val="28"/>
          <w:szCs w:val="28"/>
        </w:rPr>
      </w:pPr>
      <w:proofErr w:type="gramStart"/>
      <w:r w:rsidRPr="00B672A8">
        <w:rPr>
          <w:rFonts w:ascii="Times New Roman" w:hAnsi="Times New Roman" w:cs="Times New Roman"/>
          <w:sz w:val="28"/>
          <w:szCs w:val="28"/>
        </w:rPr>
        <w:t>В рамках участия в национальном проекте н</w:t>
      </w:r>
      <w:r w:rsidR="00B672A8">
        <w:rPr>
          <w:rFonts w:ascii="Times New Roman" w:hAnsi="Times New Roman" w:cs="Times New Roman"/>
          <w:sz w:val="28"/>
          <w:szCs w:val="28"/>
        </w:rPr>
        <w:t xml:space="preserve">а предприятии предусмотрено </w:t>
      </w:r>
      <w:r w:rsidRPr="00B672A8">
        <w:rPr>
          <w:rFonts w:ascii="Times New Roman" w:hAnsi="Times New Roman" w:cs="Times New Roman"/>
          <w:sz w:val="28"/>
          <w:szCs w:val="28"/>
        </w:rPr>
        <w:t>проведение аудита, направленного на выявление проблем производства; составление плана задач по решению выявленных проблем; заключение соглашения между АО «ЗКО» с департаментом экономического развития Белгородской области об оказании</w:t>
      </w:r>
      <w:r>
        <w:rPr>
          <w:rFonts w:ascii="Times New Roman" w:hAnsi="Times New Roman" w:cs="Times New Roman"/>
          <w:sz w:val="28"/>
          <w:szCs w:val="28"/>
        </w:rPr>
        <w:t xml:space="preserve"> информационной и консультационной поддержки при</w:t>
      </w:r>
      <w:r w:rsidR="00B672A8">
        <w:rPr>
          <w:rFonts w:ascii="Times New Roman" w:hAnsi="Times New Roman" w:cs="Times New Roman"/>
          <w:sz w:val="28"/>
          <w:szCs w:val="28"/>
        </w:rPr>
        <w:t xml:space="preserve"> участии в национальном проекте; </w:t>
      </w:r>
      <w:r>
        <w:rPr>
          <w:rFonts w:ascii="Times New Roman" w:hAnsi="Times New Roman" w:cs="Times New Roman"/>
          <w:sz w:val="28"/>
          <w:szCs w:val="28"/>
        </w:rPr>
        <w:t xml:space="preserve"> реализация текущей карты состояния проблемного процесса;</w:t>
      </w:r>
      <w:proofErr w:type="gramEnd"/>
      <w:r>
        <w:rPr>
          <w:rFonts w:ascii="Times New Roman" w:hAnsi="Times New Roman" w:cs="Times New Roman"/>
          <w:sz w:val="28"/>
          <w:szCs w:val="28"/>
        </w:rPr>
        <w:t xml:space="preserve"> анализ системы «5 почему»;</w:t>
      </w:r>
      <w:r w:rsidR="00B672A8">
        <w:rPr>
          <w:rFonts w:ascii="Times New Roman" w:hAnsi="Times New Roman" w:cs="Times New Roman"/>
          <w:sz w:val="28"/>
          <w:szCs w:val="28"/>
        </w:rPr>
        <w:t xml:space="preserve"> </w:t>
      </w:r>
      <w:r>
        <w:rPr>
          <w:rFonts w:ascii="Times New Roman" w:hAnsi="Times New Roman" w:cs="Times New Roman"/>
          <w:sz w:val="28"/>
          <w:szCs w:val="28"/>
        </w:rPr>
        <w:t>организация информационного центра в АО «ЗКО», направленного на взаимодействие АО «ЗКО» с департаментом экономического развития Белгородской области и Министерством экономического развития РФ.</w:t>
      </w:r>
      <w:r w:rsidR="00B672A8">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Результатом реализации проекта станет повышение производительности труда на 5 %.</w:t>
      </w:r>
      <w:r w:rsidR="00B672A8">
        <w:rPr>
          <w:rFonts w:ascii="Times New Roman" w:hAnsi="Times New Roman" w:cs="Times New Roman"/>
          <w:sz w:val="28"/>
          <w:szCs w:val="28"/>
        </w:rPr>
        <w:t xml:space="preserve"> </w:t>
      </w:r>
      <w:r w:rsidRPr="00890711">
        <w:rPr>
          <w:rFonts w:ascii="Times New Roman" w:hAnsi="Times New Roman" w:cs="Times New Roman"/>
          <w:sz w:val="28"/>
          <w:szCs w:val="28"/>
        </w:rPr>
        <w:t>Темп роста производительности труда по крупным и средним предприятиям всех видов деятельности Алексеевского городского округа в 201</w:t>
      </w:r>
      <w:r>
        <w:rPr>
          <w:rFonts w:ascii="Times New Roman" w:hAnsi="Times New Roman" w:cs="Times New Roman"/>
          <w:sz w:val="28"/>
          <w:szCs w:val="28"/>
        </w:rPr>
        <w:t>9</w:t>
      </w:r>
      <w:r w:rsidRPr="00890711">
        <w:rPr>
          <w:rFonts w:ascii="Times New Roman" w:hAnsi="Times New Roman" w:cs="Times New Roman"/>
          <w:sz w:val="28"/>
          <w:szCs w:val="28"/>
        </w:rPr>
        <w:t xml:space="preserve"> году по сравнению с 201</w:t>
      </w:r>
      <w:r>
        <w:rPr>
          <w:rFonts w:ascii="Times New Roman" w:hAnsi="Times New Roman" w:cs="Times New Roman"/>
          <w:sz w:val="28"/>
          <w:szCs w:val="28"/>
        </w:rPr>
        <w:t>8</w:t>
      </w:r>
      <w:r w:rsidRPr="00890711">
        <w:rPr>
          <w:rFonts w:ascii="Times New Roman" w:hAnsi="Times New Roman" w:cs="Times New Roman"/>
          <w:sz w:val="28"/>
          <w:szCs w:val="28"/>
        </w:rPr>
        <w:t xml:space="preserve"> годом составил 10</w:t>
      </w:r>
      <w:r>
        <w:rPr>
          <w:rFonts w:ascii="Times New Roman" w:hAnsi="Times New Roman" w:cs="Times New Roman"/>
          <w:sz w:val="28"/>
          <w:szCs w:val="28"/>
        </w:rPr>
        <w:t>4,6</w:t>
      </w:r>
      <w:r w:rsidRPr="00890711">
        <w:rPr>
          <w:rFonts w:ascii="Times New Roman" w:hAnsi="Times New Roman" w:cs="Times New Roman"/>
          <w:sz w:val="28"/>
          <w:szCs w:val="28"/>
        </w:rPr>
        <w:t>%. Выработка на одного работника по всем видам деятельности по городскому округу за 201</w:t>
      </w:r>
      <w:r>
        <w:rPr>
          <w:rFonts w:ascii="Times New Roman" w:hAnsi="Times New Roman" w:cs="Times New Roman"/>
          <w:sz w:val="28"/>
          <w:szCs w:val="28"/>
        </w:rPr>
        <w:t>9</w:t>
      </w:r>
      <w:r w:rsidRPr="00890711">
        <w:rPr>
          <w:rFonts w:ascii="Times New Roman" w:hAnsi="Times New Roman" w:cs="Times New Roman"/>
          <w:sz w:val="28"/>
          <w:szCs w:val="28"/>
        </w:rPr>
        <w:t xml:space="preserve"> год составила 4,</w:t>
      </w:r>
      <w:r>
        <w:rPr>
          <w:rFonts w:ascii="Times New Roman" w:hAnsi="Times New Roman" w:cs="Times New Roman"/>
          <w:sz w:val="28"/>
          <w:szCs w:val="28"/>
        </w:rPr>
        <w:t>48</w:t>
      </w:r>
      <w:r w:rsidRPr="00890711">
        <w:rPr>
          <w:rFonts w:ascii="Times New Roman" w:hAnsi="Times New Roman" w:cs="Times New Roman"/>
          <w:sz w:val="28"/>
          <w:szCs w:val="28"/>
        </w:rPr>
        <w:t xml:space="preserve"> млн. рублей, за 2018 год – 4,29 млн. рублей. </w:t>
      </w:r>
      <w:proofErr w:type="gramEnd"/>
    </w:p>
    <w:p w:rsidR="0082154C" w:rsidRDefault="0082154C" w:rsidP="001E10D9">
      <w:pPr>
        <w:spacing w:after="0" w:line="240" w:lineRule="auto"/>
        <w:ind w:firstLine="709"/>
        <w:jc w:val="both"/>
        <w:rPr>
          <w:rFonts w:ascii="Times New Roman" w:eastAsia="Times New Roman" w:hAnsi="Times New Roman" w:cs="Times New Roman"/>
          <w:sz w:val="28"/>
          <w:szCs w:val="28"/>
          <w:lang w:eastAsia="ru-RU"/>
        </w:rPr>
      </w:pPr>
      <w:r w:rsidRPr="00890711">
        <w:rPr>
          <w:rFonts w:ascii="Times New Roman" w:hAnsi="Times New Roman" w:cs="Times New Roman"/>
          <w:sz w:val="28"/>
          <w:szCs w:val="28"/>
        </w:rPr>
        <w:t>Положительная динамика производител</w:t>
      </w:r>
      <w:r w:rsidR="00B672A8">
        <w:rPr>
          <w:rFonts w:ascii="Times New Roman" w:hAnsi="Times New Roman" w:cs="Times New Roman"/>
          <w:sz w:val="28"/>
          <w:szCs w:val="28"/>
        </w:rPr>
        <w:t xml:space="preserve">ьности труда обеспечена за счет </w:t>
      </w:r>
      <w:r w:rsidRPr="00890711">
        <w:rPr>
          <w:rFonts w:ascii="Times New Roman" w:hAnsi="Times New Roman" w:cs="Times New Roman"/>
          <w:sz w:val="28"/>
          <w:szCs w:val="28"/>
        </w:rPr>
        <w:t xml:space="preserve">открытия инвестиционных проектов в отраслях, предусматривающих создание новых и модернизацию действующих производств, наращивание объемов производства продукции с более высокой добавленной стоимостью; создания </w:t>
      </w:r>
      <w:r w:rsidRPr="00890711">
        <w:rPr>
          <w:rFonts w:ascii="Times New Roman" w:eastAsia="Times New Roman" w:hAnsi="Times New Roman" w:cs="Times New Roman"/>
          <w:sz w:val="28"/>
          <w:szCs w:val="28"/>
          <w:lang w:eastAsia="ru-RU"/>
        </w:rPr>
        <w:t xml:space="preserve">на </w:t>
      </w:r>
      <w:proofErr w:type="spellStart"/>
      <w:r w:rsidRPr="00890711">
        <w:rPr>
          <w:rFonts w:ascii="Times New Roman" w:eastAsia="Times New Roman" w:hAnsi="Times New Roman" w:cs="Times New Roman"/>
          <w:sz w:val="28"/>
          <w:szCs w:val="28"/>
          <w:lang w:eastAsia="ru-RU"/>
        </w:rPr>
        <w:t>системообразующих</w:t>
      </w:r>
      <w:proofErr w:type="spellEnd"/>
      <w:r w:rsidRPr="00890711">
        <w:rPr>
          <w:rFonts w:ascii="Times New Roman" w:eastAsia="Times New Roman" w:hAnsi="Times New Roman" w:cs="Times New Roman"/>
          <w:sz w:val="28"/>
          <w:szCs w:val="28"/>
          <w:lang w:eastAsia="ru-RU"/>
        </w:rPr>
        <w:t xml:space="preserve"> предприятиях Алексеевского городского округа инновационных подразделений/закрепления ответственного сотрудника и</w:t>
      </w:r>
      <w:r w:rsidRPr="00890711">
        <w:rPr>
          <w:rFonts w:ascii="Times New Roman" w:hAnsi="Times New Roman" w:cs="Times New Roman"/>
          <w:sz w:val="28"/>
          <w:szCs w:val="28"/>
        </w:rPr>
        <w:t xml:space="preserve"> развития </w:t>
      </w:r>
      <w:r w:rsidRPr="00890711">
        <w:rPr>
          <w:rFonts w:ascii="Times New Roman" w:eastAsia="Times New Roman" w:hAnsi="Times New Roman" w:cs="Times New Roman"/>
          <w:sz w:val="28"/>
          <w:szCs w:val="28"/>
          <w:lang w:eastAsia="ru-RU"/>
        </w:rPr>
        <w:t>инновационной деятельности.</w:t>
      </w:r>
    </w:p>
    <w:p w:rsidR="00076246" w:rsidRPr="008748BC" w:rsidRDefault="00076246" w:rsidP="001E10D9">
      <w:pPr>
        <w:pStyle w:val="a3"/>
        <w:spacing w:after="0" w:line="240" w:lineRule="auto"/>
        <w:ind w:left="0" w:firstLine="709"/>
        <w:jc w:val="both"/>
        <w:rPr>
          <w:rFonts w:ascii="Times New Roman" w:hAnsi="Times New Roman"/>
          <w:sz w:val="28"/>
          <w:szCs w:val="28"/>
        </w:rPr>
      </w:pPr>
      <w:r w:rsidRPr="008748BC">
        <w:rPr>
          <w:rFonts w:ascii="Times New Roman" w:hAnsi="Times New Roman"/>
          <w:b/>
          <w:sz w:val="28"/>
          <w:szCs w:val="28"/>
        </w:rPr>
        <w:t>- малое и среднее предпринимательство и поддержка индивидуальной предпринимательской инициативы</w:t>
      </w:r>
    </w:p>
    <w:p w:rsidR="000B5A40" w:rsidRPr="00824172" w:rsidRDefault="000B5A40" w:rsidP="001E10D9">
      <w:pPr>
        <w:tabs>
          <w:tab w:val="left" w:pos="4260"/>
        </w:tabs>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 xml:space="preserve">Одним из направлений </w:t>
      </w:r>
      <w:r w:rsidRPr="00824172">
        <w:rPr>
          <w:rFonts w:ascii="Times New Roman" w:eastAsia="Times New Roman" w:hAnsi="Times New Roman"/>
          <w:sz w:val="28"/>
          <w:szCs w:val="28"/>
          <w:lang w:eastAsia="zh-CN"/>
        </w:rPr>
        <w:t>приоритетных национальных проектов является поддержка и развитие малого бизнеса</w:t>
      </w:r>
      <w:r>
        <w:rPr>
          <w:rFonts w:ascii="Times New Roman" w:eastAsia="Times New Roman" w:hAnsi="Times New Roman"/>
          <w:sz w:val="28"/>
          <w:szCs w:val="28"/>
          <w:lang w:eastAsia="zh-CN"/>
        </w:rPr>
        <w:t>,</w:t>
      </w:r>
      <w:r w:rsidRPr="00824172">
        <w:rPr>
          <w:rFonts w:ascii="Times New Roman" w:eastAsia="Times New Roman" w:hAnsi="Times New Roman"/>
          <w:sz w:val="28"/>
          <w:szCs w:val="28"/>
          <w:lang w:eastAsia="zh-CN"/>
        </w:rPr>
        <w:t xml:space="preserve"> в частности упрощение доступа к льготному кредитованию, в том числе ежегодное увелич</w:t>
      </w:r>
      <w:r>
        <w:rPr>
          <w:rFonts w:ascii="Times New Roman" w:eastAsia="Times New Roman" w:hAnsi="Times New Roman"/>
          <w:sz w:val="28"/>
          <w:szCs w:val="28"/>
          <w:lang w:eastAsia="zh-CN"/>
        </w:rPr>
        <w:t>ение объема льготных кредитов, а так</w:t>
      </w:r>
      <w:r w:rsidRPr="00824172">
        <w:rPr>
          <w:rFonts w:ascii="Times New Roman" w:eastAsia="Times New Roman" w:hAnsi="Times New Roman"/>
          <w:sz w:val="28"/>
          <w:szCs w:val="28"/>
          <w:lang w:eastAsia="zh-CN"/>
        </w:rPr>
        <w:t xml:space="preserve">же создание системы поддержки фермеров и развитие сельской кооперации.  </w:t>
      </w:r>
    </w:p>
    <w:p w:rsidR="000B5A40" w:rsidRPr="00824172" w:rsidRDefault="000B5A40" w:rsidP="001E10D9">
      <w:pPr>
        <w:tabs>
          <w:tab w:val="left" w:pos="4260"/>
        </w:tabs>
        <w:suppressAutoHyphens/>
        <w:spacing w:after="0" w:line="240" w:lineRule="auto"/>
        <w:ind w:firstLine="709"/>
        <w:jc w:val="both"/>
        <w:rPr>
          <w:rFonts w:ascii="Times New Roman" w:eastAsia="Times New Roman" w:hAnsi="Times New Roman"/>
          <w:sz w:val="28"/>
          <w:szCs w:val="28"/>
          <w:lang w:eastAsia="zh-CN"/>
        </w:rPr>
      </w:pPr>
      <w:r w:rsidRPr="00824172">
        <w:rPr>
          <w:rFonts w:ascii="Times New Roman" w:eastAsia="Times New Roman" w:hAnsi="Times New Roman"/>
          <w:sz w:val="28"/>
          <w:szCs w:val="28"/>
          <w:lang w:eastAsia="zh-CN"/>
        </w:rPr>
        <w:t>В рамках режима взаимодействия между администраци</w:t>
      </w:r>
      <w:r>
        <w:rPr>
          <w:rFonts w:ascii="Times New Roman" w:eastAsia="Times New Roman" w:hAnsi="Times New Roman"/>
          <w:sz w:val="28"/>
          <w:szCs w:val="28"/>
          <w:lang w:eastAsia="zh-CN"/>
        </w:rPr>
        <w:t>ями муниципальных</w:t>
      </w:r>
      <w:r w:rsidRPr="00824172">
        <w:rPr>
          <w:rFonts w:ascii="Times New Roman" w:eastAsia="Times New Roman" w:hAnsi="Times New Roman"/>
          <w:sz w:val="28"/>
          <w:szCs w:val="28"/>
          <w:lang w:eastAsia="zh-CN"/>
        </w:rPr>
        <w:t xml:space="preserve"> район</w:t>
      </w:r>
      <w:r>
        <w:rPr>
          <w:rFonts w:ascii="Times New Roman" w:eastAsia="Times New Roman" w:hAnsi="Times New Roman"/>
          <w:sz w:val="28"/>
          <w:szCs w:val="28"/>
          <w:lang w:eastAsia="zh-CN"/>
        </w:rPr>
        <w:t>ов (городских округов)</w:t>
      </w:r>
      <w:r w:rsidRPr="00824172">
        <w:rPr>
          <w:rFonts w:ascii="Times New Roman" w:eastAsia="Times New Roman" w:hAnsi="Times New Roman"/>
          <w:sz w:val="28"/>
          <w:szCs w:val="28"/>
          <w:lang w:eastAsia="zh-CN"/>
        </w:rPr>
        <w:t xml:space="preserve"> и областными структурами, а также исполнения мероприятий по оказанию </w:t>
      </w:r>
      <w:r>
        <w:rPr>
          <w:rFonts w:ascii="Times New Roman" w:eastAsia="Times New Roman" w:hAnsi="Times New Roman"/>
          <w:sz w:val="28"/>
          <w:szCs w:val="28"/>
          <w:lang w:eastAsia="zh-CN"/>
        </w:rPr>
        <w:t xml:space="preserve">финансовой поддержки субъектам </w:t>
      </w:r>
      <w:r w:rsidRPr="00824172">
        <w:rPr>
          <w:rFonts w:ascii="Times New Roman" w:eastAsia="Times New Roman" w:hAnsi="Times New Roman"/>
          <w:sz w:val="28"/>
          <w:szCs w:val="28"/>
          <w:lang w:eastAsia="zh-CN"/>
        </w:rPr>
        <w:t>малого предпринимательства в 2019 году проведена следующая</w:t>
      </w:r>
      <w:r>
        <w:rPr>
          <w:rFonts w:ascii="Times New Roman" w:eastAsia="Times New Roman" w:hAnsi="Times New Roman"/>
          <w:sz w:val="28"/>
          <w:szCs w:val="28"/>
          <w:lang w:eastAsia="zh-CN"/>
        </w:rPr>
        <w:t xml:space="preserve"> работа.</w:t>
      </w:r>
    </w:p>
    <w:p w:rsidR="000B5A40" w:rsidRDefault="000B5A40" w:rsidP="001E10D9">
      <w:pPr>
        <w:tabs>
          <w:tab w:val="left" w:pos="4260"/>
        </w:tabs>
        <w:suppressAutoHyphens/>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муниципальном районе «Ивнянский район» </w:t>
      </w:r>
      <w:r w:rsidRPr="00824172">
        <w:rPr>
          <w:rFonts w:ascii="Times New Roman" w:eastAsia="Times New Roman" w:hAnsi="Times New Roman"/>
          <w:sz w:val="28"/>
          <w:szCs w:val="28"/>
          <w:lang w:eastAsia="zh-CN"/>
        </w:rPr>
        <w:t>3 предпринимателя</w:t>
      </w:r>
      <w:r>
        <w:rPr>
          <w:rFonts w:ascii="Times New Roman" w:eastAsia="Times New Roman" w:hAnsi="Times New Roman"/>
          <w:sz w:val="28"/>
          <w:szCs w:val="28"/>
          <w:lang w:eastAsia="zh-CN"/>
        </w:rPr>
        <w:t xml:space="preserve"> обратили</w:t>
      </w:r>
      <w:r w:rsidRPr="00824172">
        <w:rPr>
          <w:rFonts w:ascii="Times New Roman" w:eastAsia="Times New Roman" w:hAnsi="Times New Roman"/>
          <w:sz w:val="28"/>
          <w:szCs w:val="28"/>
          <w:lang w:eastAsia="zh-CN"/>
        </w:rPr>
        <w:t>сь</w:t>
      </w:r>
      <w:r>
        <w:rPr>
          <w:rFonts w:ascii="Times New Roman" w:eastAsia="Times New Roman" w:hAnsi="Times New Roman"/>
          <w:sz w:val="28"/>
          <w:szCs w:val="28"/>
          <w:lang w:eastAsia="zh-CN"/>
        </w:rPr>
        <w:t xml:space="preserve"> </w:t>
      </w:r>
      <w:r w:rsidRPr="00824172">
        <w:rPr>
          <w:rFonts w:ascii="Times New Roman" w:eastAsia="Times New Roman" w:hAnsi="Times New Roman"/>
          <w:sz w:val="28"/>
          <w:szCs w:val="28"/>
          <w:lang w:eastAsia="zh-CN"/>
        </w:rPr>
        <w:t>для участия в конкурсном отборе инвестиционных проектов с целью получения государственной финансовой поддержки в рамках государственной программы Белгородской области «Развитие сельского хозяйства и рыбоводства в Белгородской области» и предоставлении гранта для участия в конкурсе «</w:t>
      </w:r>
      <w:proofErr w:type="spellStart"/>
      <w:r w:rsidRPr="00824172">
        <w:rPr>
          <w:rFonts w:ascii="Times New Roman" w:eastAsia="Times New Roman" w:hAnsi="Times New Roman"/>
          <w:sz w:val="28"/>
          <w:szCs w:val="28"/>
          <w:lang w:eastAsia="zh-CN"/>
        </w:rPr>
        <w:t>Агростартап</w:t>
      </w:r>
      <w:proofErr w:type="spellEnd"/>
      <w:r w:rsidRPr="00824172">
        <w:rPr>
          <w:rFonts w:ascii="Times New Roman" w:eastAsia="Times New Roman" w:hAnsi="Times New Roman"/>
          <w:sz w:val="28"/>
          <w:szCs w:val="28"/>
          <w:lang w:eastAsia="zh-CN"/>
        </w:rPr>
        <w:t>»</w:t>
      </w:r>
      <w:r>
        <w:rPr>
          <w:rFonts w:ascii="Times New Roman" w:eastAsia="Times New Roman" w:hAnsi="Times New Roman"/>
          <w:sz w:val="28"/>
          <w:szCs w:val="28"/>
          <w:lang w:eastAsia="zh-CN"/>
        </w:rPr>
        <w:t>. Р</w:t>
      </w:r>
      <w:r w:rsidRPr="00824172">
        <w:rPr>
          <w:rFonts w:ascii="Times New Roman" w:eastAsia="Times New Roman" w:hAnsi="Times New Roman"/>
          <w:sz w:val="28"/>
          <w:szCs w:val="28"/>
          <w:lang w:eastAsia="zh-CN"/>
        </w:rPr>
        <w:t>екомендации были выданы всем. Гранты получены на сумму 9930 тыс. руб. Д</w:t>
      </w:r>
      <w:r>
        <w:rPr>
          <w:rFonts w:ascii="Times New Roman" w:eastAsia="Times New Roman" w:hAnsi="Times New Roman"/>
          <w:sz w:val="28"/>
          <w:szCs w:val="28"/>
          <w:lang w:eastAsia="zh-CN"/>
        </w:rPr>
        <w:t xml:space="preserve">ля участия в конкурсном отборе </w:t>
      </w:r>
      <w:r w:rsidRPr="00824172">
        <w:rPr>
          <w:rFonts w:ascii="Times New Roman" w:eastAsia="Times New Roman" w:hAnsi="Times New Roman"/>
          <w:sz w:val="28"/>
          <w:szCs w:val="28"/>
          <w:lang w:eastAsia="zh-CN"/>
        </w:rPr>
        <w:t xml:space="preserve">и получении гранта на </w:t>
      </w:r>
      <w:r>
        <w:rPr>
          <w:rFonts w:ascii="Times New Roman" w:eastAsia="Times New Roman" w:hAnsi="Times New Roman"/>
          <w:sz w:val="28"/>
          <w:szCs w:val="28"/>
          <w:lang w:eastAsia="zh-CN"/>
        </w:rPr>
        <w:t xml:space="preserve">развитие семейной животноводческой фермы выдана </w:t>
      </w:r>
      <w:r w:rsidRPr="00824172">
        <w:rPr>
          <w:rFonts w:ascii="Times New Roman" w:eastAsia="Times New Roman" w:hAnsi="Times New Roman"/>
          <w:sz w:val="28"/>
          <w:szCs w:val="28"/>
          <w:lang w:eastAsia="zh-CN"/>
        </w:rPr>
        <w:t>1 рекомендация главе КФХ. Грант одобрен на сумму 30 млн. руб.</w:t>
      </w:r>
      <w:r>
        <w:rPr>
          <w:rFonts w:ascii="Times New Roman" w:eastAsia="Times New Roman" w:hAnsi="Times New Roman"/>
          <w:sz w:val="28"/>
          <w:szCs w:val="28"/>
          <w:lang w:eastAsia="zh-CN"/>
        </w:rPr>
        <w:t xml:space="preserve"> Проект </w:t>
      </w:r>
      <w:r w:rsidRPr="00824172">
        <w:rPr>
          <w:rFonts w:ascii="Times New Roman" w:eastAsia="Times New Roman" w:hAnsi="Times New Roman"/>
          <w:sz w:val="28"/>
          <w:szCs w:val="28"/>
          <w:lang w:eastAsia="zh-CN"/>
        </w:rPr>
        <w:t>«Организация интенсивного сада и складских мощностей по выращиванию и реализации пло</w:t>
      </w:r>
      <w:r>
        <w:rPr>
          <w:rFonts w:ascii="Times New Roman" w:eastAsia="Times New Roman" w:hAnsi="Times New Roman"/>
          <w:sz w:val="28"/>
          <w:szCs w:val="28"/>
          <w:lang w:eastAsia="zh-CN"/>
        </w:rPr>
        <w:t>дов семечковых культур на базе ООО «</w:t>
      </w:r>
      <w:proofErr w:type="spellStart"/>
      <w:r>
        <w:rPr>
          <w:rFonts w:ascii="Times New Roman" w:eastAsia="Times New Roman" w:hAnsi="Times New Roman"/>
          <w:sz w:val="28"/>
          <w:szCs w:val="28"/>
          <w:lang w:eastAsia="zh-CN"/>
        </w:rPr>
        <w:t>Владимировский</w:t>
      </w:r>
      <w:proofErr w:type="spellEnd"/>
      <w:r>
        <w:rPr>
          <w:rFonts w:ascii="Times New Roman" w:eastAsia="Times New Roman" w:hAnsi="Times New Roman"/>
          <w:sz w:val="28"/>
          <w:szCs w:val="28"/>
          <w:lang w:eastAsia="zh-CN"/>
        </w:rPr>
        <w:t xml:space="preserve"> сад» рассмотрен и одобрен</w:t>
      </w:r>
      <w:r w:rsidRPr="00824172">
        <w:rPr>
          <w:rFonts w:ascii="Times New Roman" w:eastAsia="Times New Roman" w:hAnsi="Times New Roman"/>
          <w:sz w:val="28"/>
          <w:szCs w:val="28"/>
          <w:lang w:eastAsia="zh-CN"/>
        </w:rPr>
        <w:t xml:space="preserve"> Инвестиционным Советом при Губернаторе Белгородской области, земельный участок площадью 1,12 га предоставлен в аренду без торгов. Администрация Ивнянского района регулярно проводит мониторинг состояния предпринимательского климата на территории района, а также способствует обучению представителей малого и среднего предпринимательства посредством организации их участия в различных образовательных программах, повышающих компетентность ведения предпринимательской деятельности. Субъекты малого предпринимательства района принимают активное участие в проводимых в области конкурсах, выставках, ярмарках и смотрах.</w:t>
      </w:r>
      <w:r>
        <w:rPr>
          <w:rFonts w:ascii="Times New Roman" w:eastAsia="Times New Roman" w:hAnsi="Times New Roman"/>
          <w:sz w:val="28"/>
          <w:szCs w:val="28"/>
          <w:lang w:eastAsia="zh-CN"/>
        </w:rPr>
        <w:t xml:space="preserve"> </w:t>
      </w:r>
      <w:r w:rsidRPr="00824172">
        <w:rPr>
          <w:rFonts w:ascii="Times New Roman" w:eastAsia="Times New Roman" w:hAnsi="Times New Roman"/>
          <w:sz w:val="28"/>
          <w:szCs w:val="28"/>
          <w:lang w:eastAsia="zh-CN"/>
        </w:rPr>
        <w:t>В рамках Программы 500/10000 на территории Ивнянского района ведется работа по 21 проекту, предусматривающим организацию новых предприятий в сельской местности, с общим объемом инвестиций 714 млн</w:t>
      </w:r>
      <w:r>
        <w:rPr>
          <w:rFonts w:ascii="Times New Roman" w:eastAsia="Times New Roman" w:hAnsi="Times New Roman"/>
          <w:sz w:val="28"/>
          <w:szCs w:val="28"/>
          <w:lang w:eastAsia="zh-CN"/>
        </w:rPr>
        <w:t>.</w:t>
      </w:r>
      <w:r w:rsidRPr="00824172">
        <w:rPr>
          <w:rFonts w:ascii="Times New Roman" w:eastAsia="Times New Roman" w:hAnsi="Times New Roman"/>
          <w:sz w:val="28"/>
          <w:szCs w:val="28"/>
          <w:lang w:eastAsia="zh-CN"/>
        </w:rPr>
        <w:t xml:space="preserve"> рублей. Планируется создать 258 новых рабочих мест.</w:t>
      </w:r>
    </w:p>
    <w:p w:rsidR="00B96022" w:rsidRPr="008748BC" w:rsidRDefault="00B96022" w:rsidP="00B96022">
      <w:pPr>
        <w:spacing w:after="0" w:line="240" w:lineRule="auto"/>
        <w:ind w:firstLine="709"/>
        <w:jc w:val="both"/>
        <w:rPr>
          <w:rFonts w:ascii="Times New Roman" w:hAnsi="Times New Roman"/>
          <w:sz w:val="28"/>
          <w:szCs w:val="28"/>
        </w:rPr>
      </w:pPr>
      <w:r w:rsidRPr="008748BC">
        <w:rPr>
          <w:rFonts w:ascii="Times New Roman" w:hAnsi="Times New Roman"/>
          <w:sz w:val="28"/>
          <w:szCs w:val="28"/>
        </w:rPr>
        <w:t xml:space="preserve">Совершенствованию деловой среды и улучшению инвестиционного климата в </w:t>
      </w:r>
      <w:r>
        <w:rPr>
          <w:rFonts w:ascii="Times New Roman" w:hAnsi="Times New Roman"/>
          <w:sz w:val="28"/>
          <w:szCs w:val="28"/>
        </w:rPr>
        <w:t>муниципальных районах и городских округах</w:t>
      </w:r>
      <w:r w:rsidRPr="008748BC">
        <w:rPr>
          <w:rFonts w:ascii="Times New Roman" w:hAnsi="Times New Roman"/>
          <w:sz w:val="28"/>
          <w:szCs w:val="28"/>
        </w:rPr>
        <w:t xml:space="preserve"> уделяется особое внимание. На уровне предпринимателей – это активный Совет предпринимателей при главе администрации </w:t>
      </w:r>
      <w:r>
        <w:rPr>
          <w:rFonts w:ascii="Times New Roman" w:hAnsi="Times New Roman"/>
          <w:sz w:val="28"/>
          <w:szCs w:val="28"/>
        </w:rPr>
        <w:t xml:space="preserve">муниципального </w:t>
      </w:r>
      <w:r w:rsidRPr="008748BC">
        <w:rPr>
          <w:rFonts w:ascii="Times New Roman" w:hAnsi="Times New Roman"/>
          <w:sz w:val="28"/>
          <w:szCs w:val="28"/>
        </w:rPr>
        <w:t>района</w:t>
      </w:r>
      <w:r>
        <w:rPr>
          <w:rFonts w:ascii="Times New Roman" w:hAnsi="Times New Roman"/>
          <w:sz w:val="28"/>
          <w:szCs w:val="28"/>
        </w:rPr>
        <w:t xml:space="preserve"> (городского округа)</w:t>
      </w:r>
      <w:r w:rsidRPr="008748BC">
        <w:rPr>
          <w:rFonts w:ascii="Times New Roman" w:hAnsi="Times New Roman"/>
          <w:sz w:val="28"/>
          <w:szCs w:val="28"/>
        </w:rPr>
        <w:t xml:space="preserve">, а так же межведомственный координационный Совет по защите интересов субъектов малого  и среднего предпринимательства, развитию конкуренции и улучшению инвестиционного климата. На заседании Совета предпринимателей при главе администрации </w:t>
      </w:r>
      <w:r>
        <w:rPr>
          <w:rFonts w:ascii="Times New Roman" w:hAnsi="Times New Roman"/>
          <w:sz w:val="28"/>
          <w:szCs w:val="28"/>
        </w:rPr>
        <w:t>муниципального</w:t>
      </w:r>
      <w:r w:rsidRPr="008748BC">
        <w:rPr>
          <w:rFonts w:ascii="Times New Roman" w:hAnsi="Times New Roman"/>
          <w:sz w:val="28"/>
          <w:szCs w:val="28"/>
        </w:rPr>
        <w:t xml:space="preserve"> района </w:t>
      </w:r>
      <w:r>
        <w:rPr>
          <w:rFonts w:ascii="Times New Roman" w:hAnsi="Times New Roman"/>
          <w:sz w:val="28"/>
          <w:szCs w:val="28"/>
        </w:rPr>
        <w:t xml:space="preserve">(городского округа) </w:t>
      </w:r>
      <w:r w:rsidRPr="008748BC">
        <w:rPr>
          <w:rFonts w:ascii="Times New Roman" w:hAnsi="Times New Roman"/>
          <w:sz w:val="28"/>
          <w:szCs w:val="28"/>
        </w:rPr>
        <w:t>проведен</w:t>
      </w:r>
      <w:r>
        <w:rPr>
          <w:rFonts w:ascii="Times New Roman" w:hAnsi="Times New Roman"/>
          <w:sz w:val="28"/>
          <w:szCs w:val="28"/>
        </w:rPr>
        <w:t>ы</w:t>
      </w:r>
      <w:r w:rsidRPr="008748BC">
        <w:rPr>
          <w:rFonts w:ascii="Times New Roman" w:hAnsi="Times New Roman"/>
          <w:sz w:val="28"/>
          <w:szCs w:val="28"/>
        </w:rPr>
        <w:t xml:space="preserve"> обсуждени</w:t>
      </w:r>
      <w:r>
        <w:rPr>
          <w:rFonts w:ascii="Times New Roman" w:hAnsi="Times New Roman"/>
          <w:sz w:val="28"/>
          <w:szCs w:val="28"/>
        </w:rPr>
        <w:t>я</w:t>
      </w:r>
      <w:r w:rsidRPr="008748BC">
        <w:rPr>
          <w:rFonts w:ascii="Times New Roman" w:hAnsi="Times New Roman"/>
          <w:sz w:val="28"/>
          <w:szCs w:val="28"/>
        </w:rPr>
        <w:t xml:space="preserve"> проекта паспорта национального проекта (программы) «Малый и средний бизнес и поддержка индивидуальной предпринимательской инициативы».  Созданная в </w:t>
      </w:r>
      <w:r>
        <w:rPr>
          <w:rFonts w:ascii="Times New Roman" w:hAnsi="Times New Roman"/>
          <w:sz w:val="28"/>
          <w:szCs w:val="28"/>
        </w:rPr>
        <w:t>муниципальном</w:t>
      </w:r>
      <w:r w:rsidRPr="008748BC">
        <w:rPr>
          <w:rFonts w:ascii="Times New Roman" w:hAnsi="Times New Roman"/>
          <w:sz w:val="28"/>
          <w:szCs w:val="28"/>
        </w:rPr>
        <w:t xml:space="preserve"> районе</w:t>
      </w:r>
      <w:r>
        <w:rPr>
          <w:rFonts w:ascii="Times New Roman" w:hAnsi="Times New Roman"/>
          <w:sz w:val="28"/>
          <w:szCs w:val="28"/>
        </w:rPr>
        <w:t xml:space="preserve"> (городском округе)</w:t>
      </w:r>
      <w:r w:rsidRPr="008748BC">
        <w:rPr>
          <w:rFonts w:ascii="Times New Roman" w:hAnsi="Times New Roman"/>
          <w:sz w:val="28"/>
          <w:szCs w:val="28"/>
        </w:rPr>
        <w:t xml:space="preserve"> система взаимоотношений экономических факторов в </w:t>
      </w:r>
      <w:r w:rsidRPr="008748BC">
        <w:rPr>
          <w:rFonts w:ascii="Times New Roman" w:hAnsi="Times New Roman"/>
          <w:sz w:val="28"/>
          <w:szCs w:val="28"/>
        </w:rPr>
        <w:lastRenderedPageBreak/>
        <w:t>деловой среде позволяет улучшить условия ведения бизнеса на территории</w:t>
      </w:r>
      <w:r w:rsidR="00F251AE">
        <w:rPr>
          <w:rFonts w:ascii="Times New Roman" w:hAnsi="Times New Roman"/>
          <w:sz w:val="28"/>
          <w:szCs w:val="28"/>
        </w:rPr>
        <w:t xml:space="preserve"> каждого</w:t>
      </w:r>
      <w:r w:rsidRPr="008748BC">
        <w:rPr>
          <w:rFonts w:ascii="Times New Roman" w:hAnsi="Times New Roman"/>
          <w:sz w:val="28"/>
          <w:szCs w:val="28"/>
        </w:rPr>
        <w:t xml:space="preserve"> </w:t>
      </w:r>
      <w:r w:rsidR="00F251AE">
        <w:rPr>
          <w:rFonts w:ascii="Times New Roman" w:hAnsi="Times New Roman"/>
          <w:sz w:val="28"/>
          <w:szCs w:val="28"/>
        </w:rPr>
        <w:t>муниципалитета</w:t>
      </w:r>
      <w:r w:rsidRPr="008748BC">
        <w:rPr>
          <w:rFonts w:ascii="Times New Roman" w:hAnsi="Times New Roman"/>
          <w:sz w:val="28"/>
          <w:szCs w:val="28"/>
        </w:rPr>
        <w:t xml:space="preserve">. </w:t>
      </w:r>
    </w:p>
    <w:p w:rsidR="00CB2A52" w:rsidRPr="00CB2A52" w:rsidRDefault="00CB2A52" w:rsidP="00CB2A52">
      <w:pPr>
        <w:spacing w:after="0" w:line="240" w:lineRule="auto"/>
        <w:ind w:firstLine="709"/>
        <w:jc w:val="both"/>
        <w:rPr>
          <w:rFonts w:ascii="Times New Roman" w:hAnsi="Times New Roman"/>
          <w:sz w:val="28"/>
          <w:szCs w:val="28"/>
        </w:rPr>
      </w:pPr>
      <w:r w:rsidRPr="00CB2A52">
        <w:rPr>
          <w:rFonts w:ascii="Times New Roman" w:hAnsi="Times New Roman"/>
          <w:sz w:val="28"/>
          <w:szCs w:val="28"/>
        </w:rPr>
        <w:t xml:space="preserve">В целях реализации национального проекта в сфере развития малого и среднего предпринимательства и поддержки индивидуальной предпринимательской инициативы в рамках </w:t>
      </w:r>
      <w:hyperlink r:id="rId10" w:history="1">
        <w:r w:rsidRPr="00CB2A52">
          <w:rPr>
            <w:rFonts w:ascii="Times New Roman" w:hAnsi="Times New Roman"/>
            <w:sz w:val="28"/>
            <w:szCs w:val="28"/>
          </w:rPr>
          <w:t>подпрограммы</w:t>
        </w:r>
      </w:hyperlink>
      <w:r w:rsidRPr="00CB2A52">
        <w:rPr>
          <w:rFonts w:ascii="Times New Roman" w:hAnsi="Times New Roman"/>
          <w:sz w:val="28"/>
          <w:szCs w:val="28"/>
        </w:rPr>
        <w:t xml:space="preserve"> «Поддержка малых форм хозяйствования» государственной программы Белгородской области «Развитие сельского хозяйства и рыбоводства в Белгородской области» в 2019 году выделено 2 гранта в сумме 37,6 млн. руб. на реализацию проектов по созданию комплекса по производству яичного меланжа и молочной фермы.</w:t>
      </w:r>
    </w:p>
    <w:p w:rsidR="00CB2A52" w:rsidRPr="00CB2A52" w:rsidRDefault="00CB2A52" w:rsidP="00CB2A52">
      <w:pPr>
        <w:tabs>
          <w:tab w:val="left" w:pos="567"/>
        </w:tabs>
        <w:spacing w:after="0" w:line="240" w:lineRule="auto"/>
        <w:ind w:firstLine="709"/>
        <w:jc w:val="both"/>
        <w:rPr>
          <w:rFonts w:ascii="Times New Roman" w:hAnsi="Times New Roman"/>
          <w:sz w:val="28"/>
          <w:szCs w:val="28"/>
        </w:rPr>
      </w:pPr>
      <w:r w:rsidRPr="00CB2A52">
        <w:rPr>
          <w:rFonts w:ascii="Times New Roman" w:hAnsi="Times New Roman"/>
          <w:sz w:val="28"/>
          <w:szCs w:val="28"/>
        </w:rPr>
        <w:t>С целью создания благоприятных условий развития малого предпринимательства в городском округе действует муниципальная программа  «Развитие экономического потенциала и формирование благоприятного предпринимательского климата в Новооскольском городском о</w:t>
      </w:r>
      <w:r w:rsidR="00B672A8">
        <w:rPr>
          <w:rFonts w:ascii="Times New Roman" w:hAnsi="Times New Roman"/>
          <w:sz w:val="28"/>
          <w:szCs w:val="28"/>
        </w:rPr>
        <w:t xml:space="preserve">круге», подпрограммой  которой </w:t>
      </w:r>
      <w:r w:rsidRPr="00CB2A52">
        <w:rPr>
          <w:rFonts w:ascii="Times New Roman" w:hAnsi="Times New Roman"/>
          <w:sz w:val="28"/>
          <w:szCs w:val="28"/>
        </w:rPr>
        <w:t>«Создание условий для развития малого и среднего предпринимательства и потребительского рынка»</w:t>
      </w:r>
      <w:r w:rsidR="00B672A8">
        <w:rPr>
          <w:rFonts w:ascii="Times New Roman" w:hAnsi="Times New Roman"/>
          <w:sz w:val="28"/>
          <w:szCs w:val="28"/>
        </w:rPr>
        <w:t>,</w:t>
      </w:r>
      <w:r w:rsidRPr="00CB2A52">
        <w:rPr>
          <w:rFonts w:ascii="Times New Roman" w:hAnsi="Times New Roman"/>
          <w:sz w:val="28"/>
          <w:szCs w:val="28"/>
        </w:rPr>
        <w:t xml:space="preserve"> предусмотрен комплекс мероприятий, направленных на эффективное развитие малого бизнеса городского округа.</w:t>
      </w:r>
    </w:p>
    <w:p w:rsidR="002A52FC" w:rsidRPr="002A52FC" w:rsidRDefault="002A52FC" w:rsidP="002A52FC">
      <w:pPr>
        <w:tabs>
          <w:tab w:val="left" w:pos="567"/>
        </w:tabs>
        <w:spacing w:after="0" w:line="240" w:lineRule="auto"/>
        <w:ind w:firstLine="709"/>
        <w:jc w:val="both"/>
        <w:rPr>
          <w:rFonts w:ascii="Times New Roman" w:hAnsi="Times New Roman"/>
          <w:sz w:val="28"/>
          <w:szCs w:val="28"/>
        </w:rPr>
      </w:pPr>
      <w:r w:rsidRPr="002A52FC">
        <w:rPr>
          <w:rFonts w:ascii="Times New Roman" w:hAnsi="Times New Roman"/>
          <w:sz w:val="28"/>
          <w:szCs w:val="28"/>
        </w:rPr>
        <w:t>Для достижения целевых показателей национального проекта «Малое и среднее предпринимательство и поддержка индивидуальной предпринимательской инициативы» в регионе уже сформирован и реализуется комплекс мероприятий, включающий: информационно-образовательную, финансово-кредитную и имущественную поддержку малого и среднего бизнеса.</w:t>
      </w:r>
    </w:p>
    <w:p w:rsidR="002A52FC" w:rsidRPr="002A52FC" w:rsidRDefault="002A52FC" w:rsidP="002A52FC">
      <w:pPr>
        <w:tabs>
          <w:tab w:val="left" w:pos="567"/>
        </w:tabs>
        <w:spacing w:after="0" w:line="240" w:lineRule="auto"/>
        <w:ind w:firstLine="709"/>
        <w:jc w:val="both"/>
        <w:rPr>
          <w:rFonts w:ascii="Times New Roman" w:hAnsi="Times New Roman"/>
          <w:sz w:val="28"/>
          <w:szCs w:val="28"/>
        </w:rPr>
      </w:pPr>
      <w:r w:rsidRPr="002A52FC">
        <w:rPr>
          <w:rFonts w:ascii="Times New Roman" w:hAnsi="Times New Roman"/>
          <w:sz w:val="28"/>
          <w:szCs w:val="28"/>
        </w:rPr>
        <w:t xml:space="preserve">Реализация основных направлений государственной и муниципальной программ поддержки и развития малого предпринимательства осуществляется в тесном взаимодействии с МКК Белгородским областным фондом поддержки малого и среднего предпринимательства. </w:t>
      </w:r>
    </w:p>
    <w:p w:rsidR="002A52FC" w:rsidRPr="002A52FC" w:rsidRDefault="00C41014" w:rsidP="00C41014">
      <w:pPr>
        <w:spacing w:after="0" w:line="240" w:lineRule="auto"/>
        <w:ind w:firstLine="709"/>
        <w:jc w:val="both"/>
        <w:rPr>
          <w:rFonts w:ascii="Times New Roman" w:hAnsi="Times New Roman"/>
          <w:sz w:val="28"/>
          <w:szCs w:val="28"/>
        </w:rPr>
      </w:pPr>
      <w:r>
        <w:rPr>
          <w:rFonts w:ascii="Times New Roman" w:hAnsi="Times New Roman"/>
          <w:sz w:val="28"/>
          <w:szCs w:val="28"/>
        </w:rPr>
        <w:t>Н</w:t>
      </w:r>
      <w:r w:rsidR="002A52FC" w:rsidRPr="002A52FC">
        <w:rPr>
          <w:rFonts w:ascii="Times New Roman" w:hAnsi="Times New Roman"/>
          <w:sz w:val="28"/>
          <w:szCs w:val="28"/>
        </w:rPr>
        <w:t xml:space="preserve">аметился рост количества субъектов малого предпринимательства за счет расширения и увеличения сумм предоставления финансовых услуг в сфере кредитования малого бизнеса. Наибольшее увеличение субъектов наблюдается в сферах сельского хозяйства, торговли  и предоставления услуг. </w:t>
      </w:r>
    </w:p>
    <w:p w:rsidR="002A52FC" w:rsidRPr="002A52FC" w:rsidRDefault="002A52FC" w:rsidP="00C41014">
      <w:pPr>
        <w:spacing w:after="0" w:line="240" w:lineRule="auto"/>
        <w:ind w:firstLine="709"/>
        <w:jc w:val="both"/>
        <w:rPr>
          <w:rFonts w:ascii="Times New Roman" w:hAnsi="Times New Roman"/>
          <w:sz w:val="28"/>
          <w:szCs w:val="28"/>
        </w:rPr>
      </w:pPr>
      <w:r w:rsidRPr="002A52FC">
        <w:rPr>
          <w:rFonts w:ascii="Times New Roman" w:hAnsi="Times New Roman"/>
          <w:sz w:val="28"/>
          <w:szCs w:val="28"/>
        </w:rPr>
        <w:t xml:space="preserve">Значительную роль в развитии малого и среднего предпринимательства играет сотрудничество предпринимателей с </w:t>
      </w:r>
      <w:proofErr w:type="spellStart"/>
      <w:r w:rsidRPr="002A52FC">
        <w:rPr>
          <w:rFonts w:ascii="Times New Roman" w:hAnsi="Times New Roman"/>
          <w:sz w:val="28"/>
          <w:szCs w:val="28"/>
        </w:rPr>
        <w:t>Микрокредитной</w:t>
      </w:r>
      <w:proofErr w:type="spellEnd"/>
      <w:r w:rsidRPr="002A52FC">
        <w:rPr>
          <w:rFonts w:ascii="Times New Roman" w:hAnsi="Times New Roman"/>
          <w:sz w:val="28"/>
          <w:szCs w:val="28"/>
        </w:rPr>
        <w:t xml:space="preserve"> компанией Белгородским областным фондом поддержки малого и среднего предпринимательства (МКК БОФПМСП). МКК БОФПМСП наделена функция единого органа управления организациями, образующими инфраструктуру поддержки бизнеса.</w:t>
      </w:r>
    </w:p>
    <w:p w:rsidR="002A52FC" w:rsidRPr="002A52FC" w:rsidRDefault="002A52FC" w:rsidP="00C41014">
      <w:pPr>
        <w:spacing w:after="0" w:line="240" w:lineRule="auto"/>
        <w:ind w:firstLine="709"/>
        <w:jc w:val="both"/>
        <w:rPr>
          <w:rFonts w:ascii="Times New Roman" w:hAnsi="Times New Roman"/>
          <w:sz w:val="28"/>
          <w:szCs w:val="28"/>
        </w:rPr>
      </w:pPr>
      <w:r w:rsidRPr="002A52FC">
        <w:rPr>
          <w:rFonts w:ascii="Times New Roman" w:hAnsi="Times New Roman"/>
          <w:sz w:val="28"/>
          <w:szCs w:val="28"/>
        </w:rPr>
        <w:t>Предприятием ООО «Фасад Комплект» поданы документы в департамент экономического развития Белгородской области для участия в конкурсе на получения с</w:t>
      </w:r>
      <w:r w:rsidRPr="002A52FC">
        <w:rPr>
          <w:rFonts w:ascii="Times New Roman" w:eastAsia="Calibri" w:hAnsi="Times New Roman"/>
          <w:sz w:val="28"/>
          <w:szCs w:val="28"/>
        </w:rPr>
        <w:t>убсидии в рамках мероприятия «Программа «500/10000» субъектам малого и среднего предпринимательства, осуществившим затраты, связанные с приобретением оборудования в целях создания производства товаров (работ, услуг) в сельской местности</w:t>
      </w:r>
      <w:r w:rsidRPr="002A52FC">
        <w:rPr>
          <w:rFonts w:ascii="Times New Roman" w:hAnsi="Times New Roman"/>
          <w:sz w:val="28"/>
          <w:szCs w:val="28"/>
        </w:rPr>
        <w:t>. В результате предприятием была получена субсидия на сумму 3,0 млн. рублей.</w:t>
      </w:r>
    </w:p>
    <w:p w:rsidR="002A52FC" w:rsidRPr="00B672A8" w:rsidRDefault="002A52FC" w:rsidP="00C41014">
      <w:pPr>
        <w:spacing w:after="0" w:line="240" w:lineRule="auto"/>
        <w:ind w:firstLine="709"/>
        <w:jc w:val="both"/>
        <w:rPr>
          <w:rFonts w:ascii="Times New Roman" w:hAnsi="Times New Roman"/>
          <w:sz w:val="28"/>
          <w:szCs w:val="28"/>
        </w:rPr>
      </w:pPr>
      <w:r w:rsidRPr="002A52FC">
        <w:rPr>
          <w:rFonts w:ascii="Times New Roman" w:hAnsi="Times New Roman"/>
          <w:sz w:val="28"/>
          <w:szCs w:val="28"/>
        </w:rPr>
        <w:lastRenderedPageBreak/>
        <w:t>Кроме финансовой поддержки в рамках реализации программ оказывалась консультационная и имущественная поддержка субъектам малого и среднего предпринимательства.</w:t>
      </w:r>
      <w:r w:rsidR="00B672A8">
        <w:rPr>
          <w:rFonts w:ascii="Times New Roman" w:hAnsi="Times New Roman"/>
          <w:sz w:val="28"/>
          <w:szCs w:val="28"/>
        </w:rPr>
        <w:t xml:space="preserve"> </w:t>
      </w:r>
    </w:p>
    <w:p w:rsidR="002A52FC" w:rsidRPr="002A52FC" w:rsidRDefault="002A52FC" w:rsidP="00C41014">
      <w:pPr>
        <w:spacing w:after="0" w:line="240" w:lineRule="auto"/>
        <w:ind w:firstLine="709"/>
        <w:jc w:val="both"/>
        <w:rPr>
          <w:rFonts w:ascii="Times New Roman" w:hAnsi="Times New Roman"/>
          <w:sz w:val="28"/>
          <w:szCs w:val="28"/>
        </w:rPr>
      </w:pPr>
      <w:r w:rsidRPr="002A52FC">
        <w:rPr>
          <w:rFonts w:ascii="Times New Roman" w:hAnsi="Times New Roman"/>
          <w:sz w:val="28"/>
          <w:szCs w:val="28"/>
        </w:rPr>
        <w:t>«Белгородск</w:t>
      </w:r>
      <w:r w:rsidR="007D6EF3">
        <w:rPr>
          <w:rFonts w:ascii="Times New Roman" w:hAnsi="Times New Roman"/>
          <w:sz w:val="28"/>
          <w:szCs w:val="28"/>
        </w:rPr>
        <w:t>им</w:t>
      </w:r>
      <w:r w:rsidRPr="002A52FC">
        <w:rPr>
          <w:rFonts w:ascii="Times New Roman" w:hAnsi="Times New Roman"/>
          <w:sz w:val="28"/>
          <w:szCs w:val="28"/>
        </w:rPr>
        <w:t xml:space="preserve"> государственн</w:t>
      </w:r>
      <w:r w:rsidR="007D6EF3">
        <w:rPr>
          <w:rFonts w:ascii="Times New Roman" w:hAnsi="Times New Roman"/>
          <w:sz w:val="28"/>
          <w:szCs w:val="28"/>
        </w:rPr>
        <w:t>ым</w:t>
      </w:r>
      <w:r w:rsidRPr="002A52FC">
        <w:rPr>
          <w:rFonts w:ascii="Times New Roman" w:hAnsi="Times New Roman"/>
          <w:sz w:val="28"/>
          <w:szCs w:val="28"/>
        </w:rPr>
        <w:t xml:space="preserve"> технологическ</w:t>
      </w:r>
      <w:r w:rsidR="007D6EF3">
        <w:rPr>
          <w:rFonts w:ascii="Times New Roman" w:hAnsi="Times New Roman"/>
          <w:sz w:val="28"/>
          <w:szCs w:val="28"/>
        </w:rPr>
        <w:t>им</w:t>
      </w:r>
      <w:r w:rsidRPr="002A52FC">
        <w:rPr>
          <w:rFonts w:ascii="Times New Roman" w:hAnsi="Times New Roman"/>
          <w:sz w:val="28"/>
          <w:szCs w:val="28"/>
        </w:rPr>
        <w:t xml:space="preserve"> университет</w:t>
      </w:r>
      <w:r w:rsidR="007D6EF3">
        <w:rPr>
          <w:rFonts w:ascii="Times New Roman" w:hAnsi="Times New Roman"/>
          <w:sz w:val="28"/>
          <w:szCs w:val="28"/>
        </w:rPr>
        <w:t>ом</w:t>
      </w:r>
      <w:r w:rsidRPr="002A52FC">
        <w:rPr>
          <w:rFonts w:ascii="Times New Roman" w:hAnsi="Times New Roman"/>
          <w:sz w:val="28"/>
          <w:szCs w:val="28"/>
        </w:rPr>
        <w:t xml:space="preserve"> им. В.Г. Шухова» в октябре 2019 года проведено </w:t>
      </w:r>
      <w:proofErr w:type="gramStart"/>
      <w:r w:rsidRPr="002A52FC">
        <w:rPr>
          <w:rFonts w:ascii="Times New Roman" w:hAnsi="Times New Roman"/>
          <w:sz w:val="28"/>
          <w:szCs w:val="28"/>
        </w:rPr>
        <w:t>обучение по программе</w:t>
      </w:r>
      <w:proofErr w:type="gramEnd"/>
      <w:r w:rsidRPr="002A52FC">
        <w:rPr>
          <w:rFonts w:ascii="Times New Roman" w:hAnsi="Times New Roman"/>
          <w:sz w:val="28"/>
          <w:szCs w:val="28"/>
        </w:rPr>
        <w:t xml:space="preserve">: «Технологии эффективных решений». Активное участие в мероприятии приняли  субъекты малого и среднего предпринимательства Новооскольского городского округа, физические лица, заинтересованные в начале осуществления предпринимательской деятельности и студенты областного государственного автономного профессионального образовательного учреждения «Новооскольский колледж».  Основной целью данного мероприятия стало повышение уровня экономической грамотности действующих и потенциальных субъектов бизнеса в сфере управления и развития малого предприятия и содействия развития предпринимательства. По результатам обучения участникам были вручены удостоверения о прохождении </w:t>
      </w:r>
      <w:proofErr w:type="gramStart"/>
      <w:r w:rsidRPr="002A52FC">
        <w:rPr>
          <w:rFonts w:ascii="Times New Roman" w:hAnsi="Times New Roman"/>
          <w:sz w:val="28"/>
          <w:szCs w:val="28"/>
        </w:rPr>
        <w:t>обучения по программе</w:t>
      </w:r>
      <w:proofErr w:type="gramEnd"/>
      <w:r w:rsidRPr="002A52FC">
        <w:rPr>
          <w:rFonts w:ascii="Times New Roman" w:hAnsi="Times New Roman"/>
          <w:sz w:val="28"/>
          <w:szCs w:val="28"/>
        </w:rPr>
        <w:t>: «Технологии эффективных решений».</w:t>
      </w:r>
    </w:p>
    <w:p w:rsidR="002A52FC" w:rsidRPr="002A52FC" w:rsidRDefault="002A52FC" w:rsidP="00C41014">
      <w:pPr>
        <w:spacing w:after="0" w:line="240" w:lineRule="auto"/>
        <w:ind w:firstLine="709"/>
        <w:jc w:val="both"/>
        <w:rPr>
          <w:rFonts w:ascii="Times New Roman" w:hAnsi="Times New Roman"/>
          <w:sz w:val="28"/>
          <w:szCs w:val="28"/>
        </w:rPr>
      </w:pPr>
      <w:r w:rsidRPr="002A52FC">
        <w:rPr>
          <w:rFonts w:ascii="Times New Roman" w:hAnsi="Times New Roman"/>
          <w:sz w:val="28"/>
          <w:szCs w:val="28"/>
        </w:rPr>
        <w:t>В рамках реализации регионального проекта «Акселерация субъектов малого и среднего предпринимательства в Белгородской области», администрацией Новооскольского городского округа вы</w:t>
      </w:r>
      <w:r w:rsidR="007F37A9">
        <w:rPr>
          <w:rFonts w:ascii="Times New Roman" w:hAnsi="Times New Roman"/>
          <w:sz w:val="28"/>
          <w:szCs w:val="28"/>
        </w:rPr>
        <w:t xml:space="preserve">полнены следующие мероприятия: </w:t>
      </w:r>
      <w:r w:rsidRPr="002A52FC">
        <w:rPr>
          <w:rFonts w:ascii="Times New Roman" w:hAnsi="Times New Roman"/>
          <w:sz w:val="28"/>
          <w:szCs w:val="28"/>
        </w:rPr>
        <w:t xml:space="preserve">заключено </w:t>
      </w:r>
      <w:r w:rsidR="007F37A9">
        <w:rPr>
          <w:rFonts w:ascii="Times New Roman" w:hAnsi="Times New Roman"/>
          <w:sz w:val="28"/>
          <w:szCs w:val="28"/>
        </w:rPr>
        <w:t>с</w:t>
      </w:r>
      <w:r w:rsidRPr="002A52FC">
        <w:rPr>
          <w:rFonts w:ascii="Times New Roman" w:hAnsi="Times New Roman"/>
          <w:sz w:val="28"/>
          <w:szCs w:val="28"/>
        </w:rPr>
        <w:t xml:space="preserve">оглашение о взаимодействии с МКК БОФПМСП и назначены ответственные лица за реализацию </w:t>
      </w:r>
      <w:r w:rsidR="007F37A9">
        <w:rPr>
          <w:rFonts w:ascii="Times New Roman" w:hAnsi="Times New Roman"/>
          <w:sz w:val="28"/>
          <w:szCs w:val="28"/>
        </w:rPr>
        <w:t>с</w:t>
      </w:r>
      <w:r w:rsidRPr="002A52FC">
        <w:rPr>
          <w:rFonts w:ascii="Times New Roman" w:hAnsi="Times New Roman"/>
          <w:sz w:val="28"/>
          <w:szCs w:val="28"/>
        </w:rPr>
        <w:t>оглашения</w:t>
      </w:r>
      <w:r w:rsidR="007F37A9">
        <w:rPr>
          <w:rFonts w:ascii="Times New Roman" w:hAnsi="Times New Roman"/>
          <w:sz w:val="28"/>
          <w:szCs w:val="28"/>
        </w:rPr>
        <w:t>, о</w:t>
      </w:r>
      <w:r w:rsidRPr="002A52FC">
        <w:rPr>
          <w:rFonts w:ascii="Times New Roman" w:hAnsi="Times New Roman"/>
          <w:sz w:val="28"/>
          <w:szCs w:val="28"/>
        </w:rPr>
        <w:t xml:space="preserve">пределено интерактивное рабочее место для субъектов малого и среднего предпринимательства. </w:t>
      </w:r>
      <w:proofErr w:type="gramStart"/>
      <w:r w:rsidRPr="002A52FC">
        <w:rPr>
          <w:rFonts w:ascii="Times New Roman" w:hAnsi="Times New Roman"/>
          <w:sz w:val="28"/>
          <w:szCs w:val="28"/>
        </w:rPr>
        <w:t>Согласно, графика</w:t>
      </w:r>
      <w:proofErr w:type="gramEnd"/>
      <w:r w:rsidRPr="002A52FC">
        <w:rPr>
          <w:rFonts w:ascii="Times New Roman" w:hAnsi="Times New Roman"/>
          <w:sz w:val="28"/>
          <w:szCs w:val="28"/>
        </w:rPr>
        <w:t xml:space="preserve"> передачи оборудования администрациям муниципальных районов и городских округов Белгородской области, было передано  оборудование для получения поддержки через центр «Мой бизнес».  </w:t>
      </w:r>
    </w:p>
    <w:p w:rsidR="00B66419" w:rsidRDefault="00B66419" w:rsidP="0089690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муниципальном районе «Ровеньский район» были успешно реализованы проекты «Молодежное предпринимательство как основа развития экономики и общества» и «Муниципальная поддержка молодежных приоритетных  проектов, реализуемых и планируемых к реализации на территории Ровеньского района», в ходе реализации которых был проведен комплекс мероприятий, направленных на популяризацию и стимулирование предпринимательской деятельности, повышение деловой активности и экономической самостоятельности среди молодежи Ровеньского района и выявление в</w:t>
      </w:r>
      <w:proofErr w:type="gramEnd"/>
      <w:r>
        <w:rPr>
          <w:rFonts w:ascii="Times New Roman" w:hAnsi="Times New Roman" w:cs="Times New Roman"/>
          <w:sz w:val="28"/>
          <w:szCs w:val="28"/>
        </w:rPr>
        <w:t xml:space="preserve"> молодежной среде людей с высоким предпринимательским потенциалом. </w:t>
      </w:r>
    </w:p>
    <w:p w:rsidR="009904B9" w:rsidRDefault="009904B9" w:rsidP="0089690E">
      <w:pPr>
        <w:spacing w:after="0" w:line="240" w:lineRule="auto"/>
        <w:ind w:firstLine="709"/>
        <w:jc w:val="both"/>
        <w:rPr>
          <w:rFonts w:ascii="Times New Roman" w:hAnsi="Times New Roman" w:cs="Times New Roman"/>
          <w:sz w:val="28"/>
          <w:szCs w:val="28"/>
        </w:rPr>
      </w:pPr>
    </w:p>
    <w:p w:rsidR="009904B9" w:rsidRDefault="009904B9" w:rsidP="0089690E">
      <w:pPr>
        <w:spacing w:after="0" w:line="240" w:lineRule="auto"/>
        <w:ind w:firstLine="709"/>
        <w:jc w:val="both"/>
        <w:rPr>
          <w:rFonts w:ascii="Times New Roman" w:hAnsi="Times New Roman" w:cs="Times New Roman"/>
          <w:sz w:val="28"/>
          <w:szCs w:val="28"/>
        </w:rPr>
      </w:pPr>
    </w:p>
    <w:p w:rsidR="00076246" w:rsidRPr="008748BC" w:rsidRDefault="00076246" w:rsidP="0089690E">
      <w:pPr>
        <w:spacing w:after="0" w:line="240" w:lineRule="auto"/>
        <w:ind w:firstLine="709"/>
        <w:jc w:val="both"/>
        <w:rPr>
          <w:rFonts w:ascii="Times New Roman" w:eastAsia="Times New Roman" w:hAnsi="Times New Roman"/>
          <w:b/>
          <w:sz w:val="28"/>
          <w:szCs w:val="28"/>
        </w:rPr>
      </w:pPr>
      <w:r w:rsidRPr="008748BC">
        <w:rPr>
          <w:rFonts w:ascii="Times New Roman" w:eastAsia="Times New Roman" w:hAnsi="Times New Roman"/>
          <w:sz w:val="28"/>
          <w:szCs w:val="28"/>
        </w:rPr>
        <w:t xml:space="preserve">- </w:t>
      </w:r>
      <w:r w:rsidRPr="008748BC">
        <w:rPr>
          <w:rFonts w:ascii="Times New Roman" w:eastAsia="Times New Roman" w:hAnsi="Times New Roman"/>
          <w:b/>
          <w:sz w:val="28"/>
          <w:szCs w:val="28"/>
        </w:rPr>
        <w:t>культура</w:t>
      </w:r>
    </w:p>
    <w:p w:rsidR="00076246" w:rsidRPr="008748BC" w:rsidRDefault="00076246" w:rsidP="0089690E">
      <w:pPr>
        <w:pStyle w:val="af2"/>
        <w:ind w:firstLine="709"/>
        <w:jc w:val="both"/>
        <w:rPr>
          <w:rFonts w:ascii="Times New Roman" w:hAnsi="Times New Roman"/>
          <w:sz w:val="28"/>
          <w:szCs w:val="28"/>
        </w:rPr>
      </w:pPr>
      <w:r w:rsidRPr="008748BC">
        <w:rPr>
          <w:rFonts w:ascii="Times New Roman" w:hAnsi="Times New Roman"/>
          <w:sz w:val="28"/>
          <w:szCs w:val="28"/>
        </w:rPr>
        <w:t xml:space="preserve">С 2019 года в Российской Федерации начата реализация национального проекта «Культура», в структуру которого входят три федеральных проекта: «Обеспечение качественно нового уровня развития инфраструктуры культуры» («Культурная среда»), «Создание условий для реализации творческого потенциала нации» («Творческие люди»), «Цифровизация услуг и формирование информационного пространства в сфере культуры» («Цифровая культура»). В каждом учреждении культуры оформлена наглядная </w:t>
      </w:r>
      <w:r w:rsidRPr="008748BC">
        <w:rPr>
          <w:rFonts w:ascii="Times New Roman" w:hAnsi="Times New Roman"/>
          <w:sz w:val="28"/>
          <w:szCs w:val="28"/>
        </w:rPr>
        <w:lastRenderedPageBreak/>
        <w:t>информация не только об отраслевом нацпроекте, но также отражена информация обо всех национальных проектах.</w:t>
      </w:r>
    </w:p>
    <w:p w:rsidR="00CE03F4" w:rsidRDefault="00B24906" w:rsidP="0089690E">
      <w:pPr>
        <w:spacing w:after="0" w:line="240" w:lineRule="auto"/>
        <w:ind w:firstLine="709"/>
        <w:jc w:val="both"/>
        <w:rPr>
          <w:rFonts w:ascii="Times New Roman" w:eastAsia="Times New Roman" w:hAnsi="Times New Roman" w:cs="Times New Roman"/>
          <w:sz w:val="28"/>
          <w:szCs w:val="28"/>
          <w:lang w:eastAsia="ru-RU"/>
        </w:rPr>
      </w:pPr>
      <w:proofErr w:type="gramStart"/>
      <w:r w:rsidRPr="00FE47C3">
        <w:rPr>
          <w:rFonts w:ascii="Times New Roman" w:eastAsia="Calibri" w:hAnsi="Times New Roman" w:cs="Times New Roman"/>
          <w:bCs/>
          <w:color w:val="000000"/>
          <w:sz w:val="28"/>
          <w:szCs w:val="28"/>
        </w:rPr>
        <w:t xml:space="preserve">Главной задачей учреждений культуры </w:t>
      </w:r>
      <w:r>
        <w:rPr>
          <w:rFonts w:ascii="Times New Roman" w:eastAsia="Calibri" w:hAnsi="Times New Roman" w:cs="Times New Roman"/>
          <w:bCs/>
          <w:color w:val="000000"/>
          <w:sz w:val="28"/>
          <w:szCs w:val="28"/>
        </w:rPr>
        <w:t xml:space="preserve">органов местного самоуправления </w:t>
      </w:r>
      <w:r w:rsidRPr="00FE47C3">
        <w:rPr>
          <w:rFonts w:ascii="Times New Roman" w:eastAsia="Calibri" w:hAnsi="Times New Roman" w:cs="Times New Roman"/>
          <w:bCs/>
          <w:color w:val="000000"/>
          <w:sz w:val="28"/>
          <w:szCs w:val="28"/>
        </w:rPr>
        <w:t xml:space="preserve">в 2019 году стало выполнение показателей </w:t>
      </w:r>
      <w:r w:rsidRPr="00FE47C3">
        <w:rPr>
          <w:rFonts w:ascii="Times New Roman" w:eastAsia="Times New Roman" w:hAnsi="Times New Roman" w:cs="Times New Roman"/>
          <w:sz w:val="28"/>
          <w:szCs w:val="28"/>
          <w:lang w:eastAsia="ru-RU"/>
        </w:rPr>
        <w:t>по трем направлениям: обеспечение детских, музыкальных, художественных, хореографических школ, школ искусств, училищ необходимыми инструментами, оборудованием и материалами; создание модельных муниципальных библиотек – библиотек нового поколения; обеспечение учреждений культуры специализированным автотранспортом для обслуживания населения, в том числе сельского населения (приобретение автоклуба).</w:t>
      </w:r>
      <w:proofErr w:type="gramEnd"/>
    </w:p>
    <w:p w:rsidR="0089690E" w:rsidRDefault="00786FC1" w:rsidP="0089690E">
      <w:pPr>
        <w:spacing w:after="0" w:line="240" w:lineRule="auto"/>
        <w:ind w:firstLine="709"/>
        <w:jc w:val="both"/>
        <w:rPr>
          <w:rFonts w:ascii="Times New Roman" w:eastAsia="Times New Roman" w:hAnsi="Times New Roman" w:cs="Times New Roman"/>
          <w:sz w:val="28"/>
          <w:szCs w:val="28"/>
          <w:lang w:eastAsia="ru-RU"/>
        </w:rPr>
      </w:pPr>
      <w:r w:rsidRPr="00D80C01">
        <w:rPr>
          <w:rFonts w:ascii="Times New Roman" w:eastAsia="Times New Roman" w:hAnsi="Times New Roman" w:cs="Times New Roman"/>
          <w:sz w:val="28"/>
          <w:szCs w:val="28"/>
          <w:lang w:eastAsia="ru-RU"/>
        </w:rPr>
        <w:t>Основной задачей проекта «</w:t>
      </w:r>
      <w:hyperlink r:id="rId11" w:tooltip="Культурная среда" w:history="1">
        <w:r w:rsidRPr="00D80C01">
          <w:rPr>
            <w:rFonts w:ascii="Times New Roman" w:eastAsia="Times New Roman" w:hAnsi="Times New Roman" w:cs="Times New Roman"/>
            <w:sz w:val="28"/>
            <w:szCs w:val="28"/>
            <w:lang w:eastAsia="ru-RU"/>
          </w:rPr>
          <w:t>Культурная среда</w:t>
        </w:r>
      </w:hyperlink>
      <w:r w:rsidRPr="00FE47C3">
        <w:rPr>
          <w:rFonts w:ascii="Times New Roman" w:eastAsia="Times New Roman" w:hAnsi="Times New Roman" w:cs="Times New Roman"/>
          <w:sz w:val="28"/>
          <w:szCs w:val="28"/>
          <w:lang w:eastAsia="ru-RU"/>
        </w:rPr>
        <w:t xml:space="preserve">»  является улучшение культурной среды путем реконструкции, капитального ремонта объектов культуры, улучшения их материально-технической базы. С этой целью на укрепление материально-технической базы учреждений культуры в рамках </w:t>
      </w:r>
      <w:r w:rsidRPr="00FE47C3">
        <w:rPr>
          <w:rFonts w:ascii="Times New Roman" w:eastAsia="Times New Roman" w:hAnsi="Times New Roman" w:cs="Times New Roman"/>
          <w:color w:val="000000"/>
          <w:sz w:val="28"/>
          <w:szCs w:val="28"/>
          <w:shd w:val="clear" w:color="auto" w:fill="FFFFFF"/>
          <w:lang w:eastAsia="ru-RU"/>
        </w:rPr>
        <w:t>национального проекта Алексеевскому городскому округу в 2019 году  выделено 22 701941,09 рублей.</w:t>
      </w:r>
      <w:r w:rsidRPr="00786FC1">
        <w:rPr>
          <w:rFonts w:ascii="Times New Roman" w:eastAsia="Times New Roman" w:hAnsi="Times New Roman" w:cs="Times New Roman"/>
          <w:sz w:val="28"/>
          <w:szCs w:val="28"/>
          <w:lang w:eastAsia="ru-RU"/>
        </w:rPr>
        <w:t xml:space="preserve"> </w:t>
      </w:r>
    </w:p>
    <w:p w:rsidR="00786FC1" w:rsidRPr="0089690E" w:rsidRDefault="00786FC1" w:rsidP="0089690E">
      <w:pPr>
        <w:spacing w:after="0" w:line="240" w:lineRule="auto"/>
        <w:ind w:firstLine="709"/>
        <w:jc w:val="both"/>
        <w:rPr>
          <w:rFonts w:ascii="Times New Roman" w:eastAsia="Times New Roman" w:hAnsi="Times New Roman" w:cs="Times New Roman"/>
          <w:sz w:val="28"/>
          <w:szCs w:val="28"/>
          <w:lang w:eastAsia="ru-RU"/>
        </w:rPr>
      </w:pPr>
      <w:r w:rsidRPr="00FE47C3">
        <w:rPr>
          <w:rFonts w:ascii="Times New Roman" w:eastAsia="Times New Roman" w:hAnsi="Times New Roman" w:cs="Times New Roman"/>
          <w:sz w:val="28"/>
          <w:szCs w:val="28"/>
          <w:shd w:val="clear" w:color="auto" w:fill="FFFFFF"/>
          <w:lang w:eastAsia="ru-RU"/>
        </w:rPr>
        <w:t xml:space="preserve">Реализация федерального проекта </w:t>
      </w:r>
      <w:r w:rsidRPr="00FE47C3">
        <w:rPr>
          <w:rFonts w:ascii="Times New Roman" w:eastAsia="Times New Roman" w:hAnsi="Times New Roman" w:cs="Times New Roman"/>
          <w:sz w:val="28"/>
          <w:szCs w:val="28"/>
          <w:lang w:eastAsia="ru-RU"/>
        </w:rPr>
        <w:t>«</w:t>
      </w:r>
      <w:hyperlink r:id="rId12" w:tooltip="Творческие люди" w:history="1">
        <w:r w:rsidRPr="00FE47C3">
          <w:rPr>
            <w:rFonts w:ascii="Times New Roman" w:eastAsia="Times New Roman" w:hAnsi="Times New Roman" w:cs="Times New Roman"/>
            <w:sz w:val="28"/>
            <w:szCs w:val="28"/>
            <w:lang w:eastAsia="ru-RU"/>
          </w:rPr>
          <w:t>Творческие люди</w:t>
        </w:r>
      </w:hyperlink>
      <w:r w:rsidRPr="00FE47C3">
        <w:rPr>
          <w:rFonts w:ascii="Times New Roman" w:eastAsia="Times New Roman" w:hAnsi="Times New Roman" w:cs="Times New Roman"/>
          <w:sz w:val="28"/>
          <w:szCs w:val="28"/>
          <w:lang w:eastAsia="ru-RU"/>
        </w:rPr>
        <w:t xml:space="preserve">» </w:t>
      </w:r>
      <w:r w:rsidRPr="00FE47C3">
        <w:rPr>
          <w:rFonts w:ascii="Times New Roman" w:eastAsia="Times New Roman" w:hAnsi="Times New Roman" w:cs="Times New Roman"/>
          <w:sz w:val="28"/>
          <w:szCs w:val="28"/>
          <w:shd w:val="clear" w:color="auto" w:fill="FFFFFF"/>
          <w:lang w:eastAsia="ru-RU"/>
        </w:rPr>
        <w:t>направлена на достижение двух целевых показателей</w:t>
      </w:r>
      <w:r w:rsidRPr="00FE47C3">
        <w:rPr>
          <w:rFonts w:ascii="Times New Roman" w:eastAsia="Calibri" w:hAnsi="Times New Roman" w:cs="Times New Roman"/>
          <w:bCs/>
          <w:sz w:val="28"/>
          <w:szCs w:val="28"/>
        </w:rPr>
        <w:t>:</w:t>
      </w:r>
    </w:p>
    <w:p w:rsidR="00786FC1" w:rsidRPr="00FE47C3" w:rsidRDefault="00786FC1" w:rsidP="0089690E">
      <w:pPr>
        <w:spacing w:after="0" w:line="240" w:lineRule="auto"/>
        <w:ind w:firstLine="709"/>
        <w:jc w:val="both"/>
        <w:rPr>
          <w:rFonts w:ascii="Times New Roman" w:eastAsia="Times New Roman" w:hAnsi="Times New Roman" w:cs="Times New Roman"/>
          <w:sz w:val="28"/>
          <w:szCs w:val="28"/>
          <w:lang w:eastAsia="ru-RU"/>
        </w:rPr>
      </w:pPr>
      <w:r w:rsidRPr="00FE47C3">
        <w:rPr>
          <w:rFonts w:ascii="Times New Roman" w:eastAsia="Times New Roman" w:hAnsi="Times New Roman" w:cs="Times New Roman"/>
          <w:sz w:val="28"/>
          <w:szCs w:val="28"/>
          <w:lang w:eastAsia="ru-RU"/>
        </w:rPr>
        <w:t xml:space="preserve">- показатель: «Увеличение числа посещений организаций культуры в 2019 году по отношению к уровню 2017 года» по состоянию на 01.01.2020 года </w:t>
      </w:r>
      <w:proofErr w:type="gramStart"/>
      <w:r w:rsidRPr="00FE47C3">
        <w:rPr>
          <w:rFonts w:ascii="Times New Roman" w:eastAsia="Times New Roman" w:hAnsi="Times New Roman" w:cs="Times New Roman"/>
          <w:sz w:val="28"/>
          <w:szCs w:val="28"/>
          <w:lang w:eastAsia="ru-RU"/>
        </w:rPr>
        <w:t>выполнен</w:t>
      </w:r>
      <w:proofErr w:type="gramEnd"/>
      <w:r w:rsidRPr="00FE47C3">
        <w:rPr>
          <w:rFonts w:ascii="Times New Roman" w:eastAsia="Times New Roman" w:hAnsi="Times New Roman" w:cs="Times New Roman"/>
          <w:sz w:val="28"/>
          <w:szCs w:val="28"/>
          <w:lang w:eastAsia="ru-RU"/>
        </w:rPr>
        <w:t xml:space="preserve"> на 7,03 % (198 754 чел.), что соответствует поставленным задачам проекта. В целях решения поставленных задач на базе учреждений культуры уделялось  большое внимание проведению новых форм работы по разным направлениям: информационное, художественно-эстетическое, нравственно-правовое, просветительное, социально-культурное, военно-патриотическое, что позволяет привлечь различные категории населения.</w:t>
      </w:r>
    </w:p>
    <w:p w:rsidR="00786FC1" w:rsidRPr="00FE47C3" w:rsidRDefault="00786FC1" w:rsidP="0089690E">
      <w:pPr>
        <w:spacing w:after="0" w:line="240" w:lineRule="auto"/>
        <w:ind w:firstLine="709"/>
        <w:jc w:val="both"/>
        <w:rPr>
          <w:rFonts w:ascii="Times New Roman" w:eastAsia="Times New Roman" w:hAnsi="Times New Roman" w:cs="Times New Roman"/>
          <w:sz w:val="28"/>
          <w:szCs w:val="28"/>
          <w:lang w:eastAsia="ru-RU"/>
        </w:rPr>
      </w:pPr>
      <w:r w:rsidRPr="00FE47C3">
        <w:rPr>
          <w:rFonts w:ascii="Times New Roman" w:eastAsia="Times New Roman" w:hAnsi="Times New Roman" w:cs="Times New Roman"/>
          <w:sz w:val="28"/>
          <w:szCs w:val="28"/>
          <w:lang w:eastAsia="ru-RU"/>
        </w:rPr>
        <w:t xml:space="preserve">- показатель: «Увеличение числа участников клубных формирований в 2019 году по отношению к уровню 2017 года» </w:t>
      </w:r>
      <w:proofErr w:type="gramStart"/>
      <w:r w:rsidRPr="00FE47C3">
        <w:rPr>
          <w:rFonts w:ascii="Times New Roman" w:eastAsia="Times New Roman" w:hAnsi="Times New Roman" w:cs="Times New Roman"/>
          <w:sz w:val="28"/>
          <w:szCs w:val="28"/>
          <w:lang w:eastAsia="ru-RU"/>
        </w:rPr>
        <w:t>выполнен</w:t>
      </w:r>
      <w:proofErr w:type="gramEnd"/>
      <w:r w:rsidRPr="00FE47C3">
        <w:rPr>
          <w:rFonts w:ascii="Times New Roman" w:eastAsia="Times New Roman" w:hAnsi="Times New Roman" w:cs="Times New Roman"/>
          <w:sz w:val="28"/>
          <w:szCs w:val="28"/>
          <w:lang w:eastAsia="ru-RU"/>
        </w:rPr>
        <w:t xml:space="preserve"> на 3,2 % (8508 чел.).</w:t>
      </w:r>
    </w:p>
    <w:p w:rsidR="00786FC1" w:rsidRPr="00FE47C3" w:rsidRDefault="00786FC1" w:rsidP="0058678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47C3">
        <w:rPr>
          <w:rFonts w:ascii="Times New Roman" w:eastAsia="Times New Roman" w:hAnsi="Times New Roman" w:cs="Times New Roman"/>
          <w:sz w:val="28"/>
          <w:szCs w:val="28"/>
          <w:lang w:eastAsia="ru-RU"/>
        </w:rPr>
        <w:t>Любительские объединения и клубы по интересам различных жанровых направлений: клубы молодого избирателя, патриотической, историко-краеведческой, физкультурно-оздоровительной направленности, по изучению традиционной народной культуры, семейные клубы, клубы иной направленности в 2019 году активизировали деятельность по популяризации работы, успехов членов формирований, что способствовало привлечению новых участников. Положительный результат в данном направлении дали исполнение проектов, обновление кадров, повышение квалификации руководителей формирований.</w:t>
      </w:r>
      <w:r w:rsidR="000F0665">
        <w:rPr>
          <w:rFonts w:ascii="Times New Roman" w:eastAsia="Times New Roman" w:hAnsi="Times New Roman" w:cs="Times New Roman"/>
          <w:sz w:val="28"/>
          <w:szCs w:val="28"/>
          <w:lang w:eastAsia="ru-RU"/>
        </w:rPr>
        <w:t xml:space="preserve"> </w:t>
      </w:r>
      <w:r w:rsidRPr="00FE47C3">
        <w:rPr>
          <w:rFonts w:ascii="Times New Roman" w:eastAsia="Times New Roman" w:hAnsi="Times New Roman" w:cs="Times New Roman"/>
          <w:sz w:val="28"/>
          <w:szCs w:val="28"/>
          <w:lang w:eastAsia="ru-RU"/>
        </w:rPr>
        <w:t>Также, в ходе исполнения национального проекта «Культура» проводится обучение работников учреждений культуры на базе Центров непрерывного образования и повышения квалификации творческих и управленческих кадров.</w:t>
      </w:r>
    </w:p>
    <w:p w:rsidR="00CE03F4" w:rsidRPr="008748BC" w:rsidRDefault="00CE03F4" w:rsidP="0058678A">
      <w:pPr>
        <w:pStyle w:val="af2"/>
        <w:ind w:firstLine="709"/>
        <w:jc w:val="both"/>
        <w:rPr>
          <w:rFonts w:ascii="Times New Roman" w:hAnsi="Times New Roman"/>
          <w:sz w:val="28"/>
          <w:szCs w:val="28"/>
          <w:shd w:val="clear" w:color="auto" w:fill="FFFFFF"/>
        </w:rPr>
      </w:pPr>
      <w:r w:rsidRPr="008748BC">
        <w:rPr>
          <w:rFonts w:ascii="Times New Roman" w:hAnsi="Times New Roman"/>
          <w:sz w:val="28"/>
          <w:szCs w:val="28"/>
          <w:shd w:val="clear" w:color="auto" w:fill="FFFFFF"/>
        </w:rPr>
        <w:t xml:space="preserve">В рамках региональной составляющей проекта «Творческие люди» </w:t>
      </w:r>
      <w:r w:rsidR="009F3D2F">
        <w:rPr>
          <w:rFonts w:ascii="Times New Roman" w:hAnsi="Times New Roman"/>
          <w:sz w:val="28"/>
          <w:szCs w:val="28"/>
          <w:shd w:val="clear" w:color="auto" w:fill="FFFFFF"/>
        </w:rPr>
        <w:t xml:space="preserve">в Волоконовском районе </w:t>
      </w:r>
      <w:r w:rsidRPr="008748BC">
        <w:rPr>
          <w:rFonts w:ascii="Times New Roman" w:hAnsi="Times New Roman"/>
          <w:sz w:val="28"/>
          <w:szCs w:val="28"/>
          <w:shd w:val="clear" w:color="auto" w:fill="FFFFFF"/>
        </w:rPr>
        <w:t xml:space="preserve">создан муниципальный  волонтерский центр «Волонтеры культуры» на базе ЦКР посёлка Волоконовка. </w:t>
      </w:r>
    </w:p>
    <w:p w:rsidR="00076246" w:rsidRPr="008748BC" w:rsidRDefault="00076246" w:rsidP="0058678A">
      <w:pPr>
        <w:pStyle w:val="af2"/>
        <w:ind w:firstLine="709"/>
        <w:jc w:val="both"/>
        <w:rPr>
          <w:rFonts w:ascii="Times New Roman" w:hAnsi="Times New Roman"/>
          <w:sz w:val="28"/>
          <w:szCs w:val="28"/>
        </w:rPr>
      </w:pPr>
      <w:r w:rsidRPr="008748BC">
        <w:rPr>
          <w:rFonts w:ascii="Times New Roman" w:hAnsi="Times New Roman"/>
          <w:sz w:val="28"/>
          <w:szCs w:val="28"/>
        </w:rPr>
        <w:t xml:space="preserve">По направлению «Обеспечение организаций культуры передвижными многофункциональными культурными центрами (автоклубами)» </w:t>
      </w:r>
      <w:proofErr w:type="spellStart"/>
      <w:r w:rsidRPr="008748BC">
        <w:rPr>
          <w:rFonts w:ascii="Times New Roman" w:hAnsi="Times New Roman"/>
          <w:sz w:val="28"/>
          <w:szCs w:val="28"/>
        </w:rPr>
        <w:t>Волоконовскому</w:t>
      </w:r>
      <w:proofErr w:type="spellEnd"/>
      <w:r w:rsidRPr="008748BC">
        <w:rPr>
          <w:rFonts w:ascii="Times New Roman" w:hAnsi="Times New Roman"/>
          <w:sz w:val="28"/>
          <w:szCs w:val="28"/>
        </w:rPr>
        <w:t xml:space="preserve"> району в числе первых шести районов выделены денежные </w:t>
      </w:r>
      <w:r w:rsidRPr="008748BC">
        <w:rPr>
          <w:rFonts w:ascii="Times New Roman" w:hAnsi="Times New Roman"/>
          <w:sz w:val="28"/>
          <w:szCs w:val="28"/>
        </w:rPr>
        <w:lastRenderedPageBreak/>
        <w:t>средства в сумме 5 млн. рублей</w:t>
      </w:r>
      <w:r w:rsidR="00CE03F4">
        <w:rPr>
          <w:rFonts w:ascii="Times New Roman" w:hAnsi="Times New Roman"/>
          <w:sz w:val="28"/>
          <w:szCs w:val="28"/>
        </w:rPr>
        <w:t>.</w:t>
      </w:r>
      <w:r w:rsidRPr="008748BC">
        <w:rPr>
          <w:rFonts w:ascii="Times New Roman" w:hAnsi="Times New Roman"/>
          <w:sz w:val="28"/>
          <w:szCs w:val="28"/>
        </w:rPr>
        <w:t xml:space="preserve"> </w:t>
      </w:r>
      <w:r w:rsidR="00CE03F4">
        <w:rPr>
          <w:rFonts w:ascii="Times New Roman" w:hAnsi="Times New Roman"/>
          <w:sz w:val="28"/>
          <w:szCs w:val="28"/>
        </w:rPr>
        <w:t>О</w:t>
      </w:r>
      <w:r w:rsidR="00507089">
        <w:rPr>
          <w:rFonts w:ascii="Times New Roman" w:hAnsi="Times New Roman"/>
          <w:sz w:val="28"/>
          <w:szCs w:val="28"/>
        </w:rPr>
        <w:t>рганами местного самоуправления муниципального района</w:t>
      </w:r>
      <w:r w:rsidRPr="008748BC">
        <w:rPr>
          <w:rFonts w:ascii="Times New Roman" w:hAnsi="Times New Roman"/>
          <w:sz w:val="28"/>
          <w:szCs w:val="28"/>
        </w:rPr>
        <w:t xml:space="preserve"> провод</w:t>
      </w:r>
      <w:r w:rsidR="00507089">
        <w:rPr>
          <w:rFonts w:ascii="Times New Roman" w:hAnsi="Times New Roman"/>
          <w:sz w:val="28"/>
          <w:szCs w:val="28"/>
        </w:rPr>
        <w:t>ятся</w:t>
      </w:r>
      <w:r w:rsidRPr="008748BC">
        <w:rPr>
          <w:rFonts w:ascii="Times New Roman" w:hAnsi="Times New Roman"/>
          <w:sz w:val="28"/>
          <w:szCs w:val="28"/>
        </w:rPr>
        <w:t xml:space="preserve"> выездные концерты посредством нового автоклуба.</w:t>
      </w:r>
    </w:p>
    <w:p w:rsidR="00076246" w:rsidRPr="00C12603" w:rsidRDefault="00076246" w:rsidP="0058678A">
      <w:pPr>
        <w:pStyle w:val="af2"/>
        <w:ind w:firstLine="709"/>
        <w:jc w:val="both"/>
        <w:rPr>
          <w:rFonts w:ascii="Times New Roman" w:eastAsia="Times New Roman" w:hAnsi="Times New Roman"/>
          <w:b/>
          <w:sz w:val="28"/>
          <w:szCs w:val="28"/>
        </w:rPr>
      </w:pPr>
      <w:r w:rsidRPr="008748BC">
        <w:rPr>
          <w:rFonts w:ascii="Times New Roman" w:hAnsi="Times New Roman"/>
          <w:sz w:val="28"/>
          <w:szCs w:val="28"/>
          <w:shd w:val="clear" w:color="auto" w:fill="FFFFFF"/>
        </w:rPr>
        <w:t>«Цифровая культура»</w:t>
      </w:r>
      <w:r w:rsidR="0058678A">
        <w:rPr>
          <w:rFonts w:ascii="Times New Roman" w:hAnsi="Times New Roman"/>
          <w:sz w:val="28"/>
          <w:szCs w:val="28"/>
          <w:shd w:val="clear" w:color="auto" w:fill="FFFFFF"/>
        </w:rPr>
        <w:t xml:space="preserve"> </w:t>
      </w:r>
      <w:r w:rsidRPr="008748BC">
        <w:rPr>
          <w:rFonts w:ascii="Times New Roman" w:hAnsi="Times New Roman"/>
          <w:sz w:val="28"/>
          <w:szCs w:val="28"/>
          <w:shd w:val="clear" w:color="auto" w:fill="FFFFFF"/>
        </w:rPr>
        <w:sym w:font="Symbol" w:char="F02D"/>
      </w:r>
      <w:r w:rsidR="0058678A">
        <w:rPr>
          <w:rFonts w:ascii="Times New Roman" w:hAnsi="Times New Roman"/>
          <w:sz w:val="28"/>
          <w:szCs w:val="28"/>
          <w:shd w:val="clear" w:color="auto" w:fill="FFFFFF"/>
        </w:rPr>
        <w:t xml:space="preserve"> </w:t>
      </w:r>
      <w:r w:rsidRPr="008748BC">
        <w:rPr>
          <w:rFonts w:ascii="Times New Roman" w:hAnsi="Times New Roman"/>
          <w:sz w:val="28"/>
          <w:szCs w:val="28"/>
          <w:shd w:val="clear" w:color="auto" w:fill="FFFFFF"/>
        </w:rPr>
        <w:t xml:space="preserve">новый виток развития и самосовершенствования учреждений района. Сегодня </w:t>
      </w:r>
      <w:r w:rsidR="00101B10">
        <w:rPr>
          <w:rFonts w:ascii="Times New Roman" w:hAnsi="Times New Roman"/>
          <w:sz w:val="28"/>
          <w:szCs w:val="28"/>
          <w:shd w:val="clear" w:color="auto" w:fill="FFFFFF"/>
        </w:rPr>
        <w:t xml:space="preserve">Волоконовском районе </w:t>
      </w:r>
      <w:r w:rsidRPr="008748BC">
        <w:rPr>
          <w:rFonts w:ascii="Times New Roman" w:hAnsi="Times New Roman"/>
          <w:sz w:val="28"/>
          <w:szCs w:val="28"/>
          <w:shd w:val="clear" w:color="auto" w:fill="FFFFFF"/>
        </w:rPr>
        <w:t xml:space="preserve">технологические инновации позволяют использовать информационные ресурсы. Прямые </w:t>
      </w:r>
      <w:proofErr w:type="spellStart"/>
      <w:r w:rsidRPr="008748BC">
        <w:rPr>
          <w:rFonts w:ascii="Times New Roman" w:hAnsi="Times New Roman"/>
          <w:sz w:val="28"/>
          <w:szCs w:val="28"/>
          <w:shd w:val="clear" w:color="auto" w:fill="FFFFFF"/>
        </w:rPr>
        <w:t>онлайн-трансляции</w:t>
      </w:r>
      <w:proofErr w:type="spellEnd"/>
      <w:r w:rsidRPr="008748BC">
        <w:rPr>
          <w:rFonts w:ascii="Times New Roman" w:hAnsi="Times New Roman"/>
          <w:sz w:val="28"/>
          <w:szCs w:val="28"/>
          <w:shd w:val="clear" w:color="auto" w:fill="FFFFFF"/>
        </w:rPr>
        <w:t xml:space="preserve"> или «Культурные </w:t>
      </w:r>
      <w:proofErr w:type="spellStart"/>
      <w:r w:rsidRPr="008748BC">
        <w:rPr>
          <w:rFonts w:ascii="Times New Roman" w:hAnsi="Times New Roman"/>
          <w:sz w:val="28"/>
          <w:szCs w:val="28"/>
          <w:shd w:val="clear" w:color="auto" w:fill="FFFFFF"/>
        </w:rPr>
        <w:t>стриминги</w:t>
      </w:r>
      <w:proofErr w:type="spellEnd"/>
      <w:r w:rsidRPr="008748BC">
        <w:rPr>
          <w:rFonts w:ascii="Times New Roman" w:hAnsi="Times New Roman"/>
          <w:sz w:val="28"/>
          <w:szCs w:val="28"/>
          <w:shd w:val="clear" w:color="auto" w:fill="FFFFFF"/>
        </w:rPr>
        <w:t xml:space="preserve">», вошли в постоянную практику учреждений культуры района. </w:t>
      </w:r>
      <w:proofErr w:type="spellStart"/>
      <w:r w:rsidRPr="008748BC">
        <w:rPr>
          <w:rFonts w:ascii="Times New Roman" w:hAnsi="Times New Roman"/>
          <w:sz w:val="28"/>
          <w:szCs w:val="28"/>
          <w:shd w:val="clear" w:color="auto" w:fill="FFFFFF"/>
        </w:rPr>
        <w:t>Онлайн-трансляция</w:t>
      </w:r>
      <w:proofErr w:type="spellEnd"/>
      <w:r w:rsidRPr="008748BC">
        <w:rPr>
          <w:rFonts w:ascii="Times New Roman" w:hAnsi="Times New Roman"/>
          <w:sz w:val="28"/>
          <w:szCs w:val="28"/>
          <w:shd w:val="clear" w:color="auto" w:fill="FFFFFF"/>
        </w:rPr>
        <w:t xml:space="preserve"> на портале «</w:t>
      </w:r>
      <w:proofErr w:type="spellStart"/>
      <w:r w:rsidRPr="008748BC">
        <w:rPr>
          <w:rFonts w:ascii="Times New Roman" w:hAnsi="Times New Roman"/>
          <w:sz w:val="28"/>
          <w:szCs w:val="28"/>
          <w:shd w:val="clear" w:color="auto" w:fill="FFFFFF"/>
        </w:rPr>
        <w:t>Культура</w:t>
      </w:r>
      <w:proofErr w:type="gramStart"/>
      <w:r w:rsidRPr="008748BC">
        <w:rPr>
          <w:rFonts w:ascii="Times New Roman" w:hAnsi="Times New Roman"/>
          <w:sz w:val="28"/>
          <w:szCs w:val="28"/>
          <w:shd w:val="clear" w:color="auto" w:fill="FFFFFF"/>
        </w:rPr>
        <w:t>.Р</w:t>
      </w:r>
      <w:proofErr w:type="gramEnd"/>
      <w:r w:rsidRPr="008748BC">
        <w:rPr>
          <w:rFonts w:ascii="Times New Roman" w:hAnsi="Times New Roman"/>
          <w:sz w:val="28"/>
          <w:szCs w:val="28"/>
          <w:shd w:val="clear" w:color="auto" w:fill="FFFFFF"/>
        </w:rPr>
        <w:t>Ф</w:t>
      </w:r>
      <w:proofErr w:type="spellEnd"/>
      <w:r w:rsidRPr="008748BC">
        <w:rPr>
          <w:rFonts w:ascii="Times New Roman" w:hAnsi="Times New Roman"/>
          <w:sz w:val="28"/>
          <w:szCs w:val="28"/>
          <w:shd w:val="clear" w:color="auto" w:fill="FFFFFF"/>
        </w:rPr>
        <w:t xml:space="preserve">» во время проведения фестиваля «Казачий круг» стала первой в России прямой трансляцией с </w:t>
      </w:r>
      <w:r w:rsidRPr="00C12603">
        <w:rPr>
          <w:rFonts w:ascii="Times New Roman" w:hAnsi="Times New Roman"/>
          <w:sz w:val="28"/>
          <w:szCs w:val="28"/>
          <w:shd w:val="clear" w:color="auto" w:fill="FFFFFF"/>
        </w:rPr>
        <w:t>открытой площадки.</w:t>
      </w:r>
      <w:r w:rsidRPr="006344EE">
        <w:rPr>
          <w:rFonts w:ascii="Times New Roman" w:hAnsi="Times New Roman"/>
          <w:sz w:val="28"/>
          <w:szCs w:val="28"/>
          <w:shd w:val="clear" w:color="auto" w:fill="FFFFFF"/>
        </w:rPr>
        <w:t xml:space="preserve"> </w:t>
      </w:r>
      <w:proofErr w:type="spellStart"/>
      <w:r w:rsidRPr="00C12603">
        <w:rPr>
          <w:rFonts w:ascii="Times New Roman" w:hAnsi="Times New Roman"/>
          <w:sz w:val="28"/>
          <w:szCs w:val="28"/>
          <w:shd w:val="clear" w:color="auto" w:fill="FFFFFF"/>
        </w:rPr>
        <w:t>Стриминг</w:t>
      </w:r>
      <w:proofErr w:type="spellEnd"/>
      <w:r w:rsidRPr="00C12603">
        <w:rPr>
          <w:rFonts w:ascii="Times New Roman" w:hAnsi="Times New Roman"/>
          <w:sz w:val="28"/>
          <w:szCs w:val="28"/>
          <w:shd w:val="clear" w:color="auto" w:fill="FFFFFF"/>
        </w:rPr>
        <w:t xml:space="preserve"> пров</w:t>
      </w:r>
      <w:r w:rsidR="006344EE">
        <w:rPr>
          <w:rFonts w:ascii="Times New Roman" w:hAnsi="Times New Roman"/>
          <w:sz w:val="28"/>
          <w:szCs w:val="28"/>
          <w:shd w:val="clear" w:color="auto" w:fill="FFFFFF"/>
        </w:rPr>
        <w:t xml:space="preserve">еден и на фестивале-состязании </w:t>
      </w:r>
      <w:r w:rsidRPr="00C12603">
        <w:rPr>
          <w:rFonts w:ascii="Times New Roman" w:hAnsi="Times New Roman"/>
          <w:sz w:val="28"/>
          <w:szCs w:val="28"/>
          <w:shd w:val="clear" w:color="auto" w:fill="FFFFFF"/>
        </w:rPr>
        <w:t>«Я – русский крестьянин».</w:t>
      </w:r>
      <w:r w:rsidR="006344EE" w:rsidRPr="006344EE">
        <w:rPr>
          <w:rFonts w:ascii="Times New Roman" w:hAnsi="Times New Roman"/>
          <w:sz w:val="28"/>
          <w:szCs w:val="28"/>
          <w:shd w:val="clear" w:color="auto" w:fill="FFFFFF"/>
        </w:rPr>
        <w:t xml:space="preserve"> </w:t>
      </w:r>
      <w:r w:rsidRPr="00C12603">
        <w:rPr>
          <w:rFonts w:ascii="Times New Roman" w:hAnsi="Times New Roman"/>
          <w:sz w:val="28"/>
          <w:szCs w:val="28"/>
          <w:shd w:val="clear" w:color="auto" w:fill="FFFFFF"/>
        </w:rPr>
        <w:t>По итогам 10 месяцев 2019 года Волоконовский район занял 1 место среди учреждений культуры по информационной активности.</w:t>
      </w:r>
    </w:p>
    <w:p w:rsidR="004B12BD" w:rsidRPr="000938ED" w:rsidRDefault="004B12BD" w:rsidP="0058678A">
      <w:pPr>
        <w:pStyle w:val="ae"/>
        <w:spacing w:before="0" w:beforeAutospacing="0" w:after="0" w:afterAutospacing="0"/>
        <w:ind w:firstLine="709"/>
        <w:jc w:val="both"/>
        <w:rPr>
          <w:sz w:val="28"/>
          <w:szCs w:val="28"/>
          <w:shd w:val="clear" w:color="auto" w:fill="FFFFFF"/>
        </w:rPr>
      </w:pPr>
    </w:p>
    <w:p w:rsidR="009B1E18" w:rsidRPr="00C12603" w:rsidRDefault="009B1E18" w:rsidP="0058678A">
      <w:pPr>
        <w:spacing w:after="0" w:line="240" w:lineRule="auto"/>
        <w:ind w:firstLine="709"/>
        <w:jc w:val="both"/>
        <w:rPr>
          <w:rFonts w:ascii="Times New Roman" w:hAnsi="Times New Roman" w:cs="Times New Roman"/>
          <w:sz w:val="28"/>
          <w:szCs w:val="28"/>
        </w:rPr>
      </w:pPr>
      <w:r w:rsidRPr="00C12603">
        <w:rPr>
          <w:rFonts w:ascii="Times New Roman" w:hAnsi="Times New Roman" w:cs="Times New Roman"/>
          <w:sz w:val="28"/>
          <w:szCs w:val="28"/>
        </w:rPr>
        <w:t xml:space="preserve">4.3. </w:t>
      </w:r>
      <w:r w:rsidR="00D9038C" w:rsidRPr="00C12603">
        <w:rPr>
          <w:rFonts w:ascii="Times New Roman" w:hAnsi="Times New Roman" w:cs="Times New Roman"/>
          <w:sz w:val="28"/>
          <w:szCs w:val="28"/>
        </w:rPr>
        <w:t>В</w:t>
      </w:r>
      <w:r w:rsidRPr="00C12603">
        <w:rPr>
          <w:rFonts w:ascii="Times New Roman" w:hAnsi="Times New Roman" w:cs="Times New Roman"/>
          <w:sz w:val="28"/>
          <w:szCs w:val="28"/>
        </w:rPr>
        <w:t>ыводы и предложения по разделу.</w:t>
      </w:r>
    </w:p>
    <w:p w:rsidR="00076246" w:rsidRPr="005674A9" w:rsidRDefault="00076246" w:rsidP="005674A9">
      <w:pPr>
        <w:spacing w:after="0" w:line="240" w:lineRule="auto"/>
        <w:ind w:firstLine="709"/>
        <w:jc w:val="both"/>
        <w:rPr>
          <w:rFonts w:ascii="Times New Roman" w:hAnsi="Times New Roman"/>
          <w:color w:val="000000" w:themeColor="text1"/>
          <w:sz w:val="28"/>
          <w:szCs w:val="28"/>
        </w:rPr>
      </w:pPr>
      <w:r w:rsidRPr="00C12603">
        <w:rPr>
          <w:rFonts w:ascii="Times New Roman" w:hAnsi="Times New Roman" w:cs="Times New Roman"/>
          <w:color w:val="000000" w:themeColor="text1"/>
          <w:sz w:val="28"/>
          <w:szCs w:val="28"/>
        </w:rPr>
        <w:t xml:space="preserve">Среди успешных практик, применяемых для повышения качества реализации национального проекта «Культура, можно выделить подход к </w:t>
      </w:r>
      <w:proofErr w:type="spellStart"/>
      <w:r w:rsidRPr="00C12603">
        <w:rPr>
          <w:rFonts w:ascii="Times New Roman" w:hAnsi="Times New Roman" w:cs="Times New Roman"/>
          <w:color w:val="000000" w:themeColor="text1"/>
          <w:sz w:val="28"/>
          <w:szCs w:val="28"/>
        </w:rPr>
        <w:t>внестационарному</w:t>
      </w:r>
      <w:proofErr w:type="spellEnd"/>
      <w:r w:rsidRPr="00C12603">
        <w:rPr>
          <w:rFonts w:ascii="Times New Roman" w:hAnsi="Times New Roman" w:cs="Times New Roman"/>
          <w:color w:val="000000" w:themeColor="text1"/>
          <w:sz w:val="28"/>
          <w:szCs w:val="28"/>
        </w:rPr>
        <w:t xml:space="preserve"> обслуживанию населения муниципальных районов. </w:t>
      </w:r>
      <w:proofErr w:type="spellStart"/>
      <w:r w:rsidRPr="00C12603">
        <w:rPr>
          <w:rFonts w:ascii="Times New Roman" w:hAnsi="Times New Roman" w:cs="Times New Roman"/>
          <w:color w:val="000000" w:themeColor="text1"/>
          <w:sz w:val="28"/>
          <w:szCs w:val="28"/>
        </w:rPr>
        <w:t>Внестационарное</w:t>
      </w:r>
      <w:proofErr w:type="spellEnd"/>
      <w:r w:rsidRPr="00C12603">
        <w:rPr>
          <w:rFonts w:ascii="Times New Roman" w:hAnsi="Times New Roman" w:cs="Times New Roman"/>
          <w:color w:val="000000" w:themeColor="text1"/>
          <w:sz w:val="28"/>
          <w:szCs w:val="28"/>
        </w:rPr>
        <w:t xml:space="preserve"> обслуживание – эт</w:t>
      </w:r>
      <w:r w:rsidR="000F0665">
        <w:rPr>
          <w:rFonts w:ascii="Times New Roman" w:hAnsi="Times New Roman" w:cs="Times New Roman"/>
          <w:color w:val="000000" w:themeColor="text1"/>
          <w:sz w:val="28"/>
          <w:szCs w:val="28"/>
        </w:rPr>
        <w:t xml:space="preserve">о межотраслевое взаимодействие </w:t>
      </w:r>
      <w:r w:rsidRPr="00C12603">
        <w:rPr>
          <w:rFonts w:ascii="Times New Roman" w:hAnsi="Times New Roman" w:cs="Times New Roman"/>
          <w:color w:val="000000" w:themeColor="text1"/>
          <w:sz w:val="28"/>
          <w:szCs w:val="28"/>
        </w:rPr>
        <w:t xml:space="preserve">управления культуры с управлением социальной защиты населения, </w:t>
      </w:r>
      <w:r w:rsidRPr="005674A9">
        <w:rPr>
          <w:rFonts w:ascii="Times New Roman" w:hAnsi="Times New Roman" w:cs="Times New Roman"/>
          <w:color w:val="000000" w:themeColor="text1"/>
          <w:sz w:val="28"/>
          <w:szCs w:val="28"/>
        </w:rPr>
        <w:t>районным обществом инвалидов, Советом ветеранов, администрациями сельских и городских поселений. То есть, выезжая с автоклубом в отдалённые сёла и хутора, органы местного самоуправления предоставляют возможность жителям не только посмотреть концерт, но и получить консультации, решая социально-значимые вопросы, не выезжая в районный</w:t>
      </w:r>
      <w:r w:rsidRPr="005674A9">
        <w:rPr>
          <w:rFonts w:ascii="Times New Roman" w:hAnsi="Times New Roman"/>
          <w:color w:val="000000" w:themeColor="text1"/>
          <w:sz w:val="28"/>
          <w:szCs w:val="28"/>
        </w:rPr>
        <w:t xml:space="preserve"> центр. «Цифровая культура» – возможность </w:t>
      </w:r>
      <w:proofErr w:type="spellStart"/>
      <w:r w:rsidRPr="005674A9">
        <w:rPr>
          <w:rFonts w:ascii="Times New Roman" w:hAnsi="Times New Roman"/>
          <w:color w:val="000000" w:themeColor="text1"/>
          <w:sz w:val="28"/>
          <w:szCs w:val="28"/>
        </w:rPr>
        <w:t>он-лайн</w:t>
      </w:r>
      <w:proofErr w:type="spellEnd"/>
      <w:r w:rsidRPr="005674A9">
        <w:rPr>
          <w:rFonts w:ascii="Times New Roman" w:hAnsi="Times New Roman"/>
          <w:color w:val="000000" w:themeColor="text1"/>
          <w:sz w:val="28"/>
          <w:szCs w:val="28"/>
        </w:rPr>
        <w:t xml:space="preserve"> трансляций, которые позволяют транслировать мероприятия в цифровом режиме. </w:t>
      </w:r>
    </w:p>
    <w:p w:rsidR="009B1E18" w:rsidRPr="005674A9" w:rsidRDefault="009B1E18" w:rsidP="005674A9">
      <w:pPr>
        <w:spacing w:after="0" w:line="240" w:lineRule="auto"/>
        <w:ind w:firstLine="709"/>
        <w:jc w:val="both"/>
        <w:rPr>
          <w:rFonts w:ascii="Times New Roman" w:hAnsi="Times New Roman" w:cs="Times New Roman"/>
          <w:sz w:val="28"/>
          <w:szCs w:val="28"/>
        </w:rPr>
      </w:pPr>
    </w:p>
    <w:p w:rsidR="005A7767" w:rsidRPr="005674A9" w:rsidRDefault="00D9038C" w:rsidP="005674A9">
      <w:pPr>
        <w:spacing w:after="0" w:line="240" w:lineRule="auto"/>
        <w:ind w:firstLine="709"/>
        <w:jc w:val="both"/>
        <w:rPr>
          <w:rFonts w:ascii="Times New Roman" w:hAnsi="Times New Roman" w:cs="Times New Roman"/>
          <w:b/>
          <w:sz w:val="28"/>
          <w:szCs w:val="28"/>
        </w:rPr>
      </w:pPr>
      <w:r w:rsidRPr="005674A9">
        <w:rPr>
          <w:rFonts w:ascii="Times New Roman" w:hAnsi="Times New Roman" w:cs="Times New Roman"/>
          <w:b/>
          <w:sz w:val="28"/>
          <w:szCs w:val="28"/>
        </w:rPr>
        <w:t xml:space="preserve">5. </w:t>
      </w:r>
      <w:r w:rsidR="005A7767" w:rsidRPr="005674A9">
        <w:rPr>
          <w:rFonts w:ascii="Times New Roman" w:hAnsi="Times New Roman" w:cs="Times New Roman"/>
          <w:b/>
          <w:sz w:val="28"/>
          <w:szCs w:val="28"/>
        </w:rPr>
        <w:t>Основы финансовой</w:t>
      </w:r>
      <w:r w:rsidR="00417169" w:rsidRPr="005674A9">
        <w:rPr>
          <w:rFonts w:ascii="Times New Roman" w:hAnsi="Times New Roman" w:cs="Times New Roman"/>
          <w:b/>
          <w:sz w:val="28"/>
          <w:szCs w:val="28"/>
        </w:rPr>
        <w:t xml:space="preserve"> и экономической</w:t>
      </w:r>
      <w:r w:rsidR="005A7767" w:rsidRPr="005674A9">
        <w:rPr>
          <w:rFonts w:ascii="Times New Roman" w:hAnsi="Times New Roman" w:cs="Times New Roman"/>
          <w:b/>
          <w:sz w:val="28"/>
          <w:szCs w:val="28"/>
        </w:rPr>
        <w:t xml:space="preserve"> самостоятельности </w:t>
      </w:r>
      <w:r w:rsidR="00260314" w:rsidRPr="005674A9">
        <w:rPr>
          <w:rFonts w:ascii="Times New Roman" w:hAnsi="Times New Roman" w:cs="Times New Roman"/>
          <w:b/>
          <w:sz w:val="28"/>
          <w:szCs w:val="28"/>
        </w:rPr>
        <w:t>местного самоуправления</w:t>
      </w:r>
    </w:p>
    <w:p w:rsidR="00D37DDF" w:rsidRPr="005674A9" w:rsidRDefault="009B1E18" w:rsidP="005674A9">
      <w:pPr>
        <w:spacing w:after="0" w:line="240" w:lineRule="auto"/>
        <w:ind w:firstLine="709"/>
        <w:jc w:val="both"/>
        <w:rPr>
          <w:rFonts w:ascii="Times New Roman" w:hAnsi="Times New Roman" w:cs="Times New Roman"/>
          <w:sz w:val="28"/>
          <w:szCs w:val="28"/>
        </w:rPr>
      </w:pPr>
      <w:r w:rsidRPr="005674A9">
        <w:rPr>
          <w:rFonts w:ascii="Times New Roman" w:hAnsi="Times New Roman" w:cs="Times New Roman"/>
          <w:sz w:val="28"/>
          <w:szCs w:val="28"/>
        </w:rPr>
        <w:t>5</w:t>
      </w:r>
      <w:r w:rsidR="007601CA" w:rsidRPr="005674A9">
        <w:rPr>
          <w:rFonts w:ascii="Times New Roman" w:hAnsi="Times New Roman" w:cs="Times New Roman"/>
          <w:sz w:val="28"/>
          <w:szCs w:val="28"/>
        </w:rPr>
        <w:t xml:space="preserve">.1. </w:t>
      </w:r>
      <w:r w:rsidR="00223AE7" w:rsidRPr="005674A9">
        <w:rPr>
          <w:rFonts w:ascii="Times New Roman" w:hAnsi="Times New Roman" w:cs="Times New Roman"/>
          <w:sz w:val="28"/>
          <w:szCs w:val="28"/>
        </w:rPr>
        <w:t>Особенности регулирования бюджетной обеспеченности муниципальных образований в субъекте РФ</w:t>
      </w:r>
      <w:r w:rsidR="00D37DDF" w:rsidRPr="005674A9">
        <w:rPr>
          <w:rFonts w:ascii="Times New Roman" w:hAnsi="Times New Roman" w:cs="Times New Roman"/>
          <w:sz w:val="28"/>
          <w:szCs w:val="28"/>
        </w:rPr>
        <w:t>.</w:t>
      </w:r>
    </w:p>
    <w:p w:rsidR="00314CA2" w:rsidRPr="005674A9" w:rsidRDefault="00314CA2" w:rsidP="005674A9">
      <w:pPr>
        <w:spacing w:after="0" w:line="240" w:lineRule="auto"/>
        <w:ind w:firstLine="709"/>
        <w:jc w:val="both"/>
        <w:rPr>
          <w:rFonts w:ascii="Times New Roman" w:hAnsi="Times New Roman" w:cs="Times New Roman"/>
          <w:sz w:val="28"/>
          <w:szCs w:val="28"/>
        </w:rPr>
      </w:pPr>
      <w:r w:rsidRPr="005674A9">
        <w:rPr>
          <w:rFonts w:ascii="Times New Roman" w:hAnsi="Times New Roman" w:cs="Times New Roman"/>
          <w:sz w:val="28"/>
          <w:szCs w:val="28"/>
        </w:rPr>
        <w:t>В целях укрепления доходной части местных бюджетов, стимулирования деятельности местного самоуправления на территории Белгородской области бюджетам муниципальных образований сверх размеров, установленных статьями 61-61.5, пунктом 3 статьи 58 Бюджетного кодекса Российской Федерации дополнительно передано 7 процентных пунктов норматива НДФЛ. По итогам 2019 года в абсолютном значении это составило 2,1 млрд. рублей налога.</w:t>
      </w:r>
    </w:p>
    <w:p w:rsidR="00314CA2" w:rsidRPr="005674A9" w:rsidRDefault="00314CA2" w:rsidP="005674A9">
      <w:pPr>
        <w:spacing w:after="0" w:line="240" w:lineRule="auto"/>
        <w:ind w:firstLine="709"/>
        <w:jc w:val="both"/>
        <w:rPr>
          <w:rFonts w:ascii="Times New Roman" w:hAnsi="Times New Roman" w:cs="Times New Roman"/>
          <w:sz w:val="28"/>
          <w:szCs w:val="28"/>
        </w:rPr>
      </w:pPr>
      <w:r w:rsidRPr="005674A9">
        <w:rPr>
          <w:rFonts w:ascii="Times New Roman" w:hAnsi="Times New Roman" w:cs="Times New Roman"/>
          <w:sz w:val="28"/>
          <w:szCs w:val="28"/>
        </w:rPr>
        <w:t>Следует отметить, что это самый высокий норматив среди субъектов, входящих в состав ЦФО. В целом по России Белгородская область в числе 10 регионов с максимальным значением по этому показателю.</w:t>
      </w:r>
    </w:p>
    <w:p w:rsidR="00314CA2" w:rsidRPr="005674A9" w:rsidRDefault="00314CA2" w:rsidP="005674A9">
      <w:pPr>
        <w:pStyle w:val="a3"/>
        <w:spacing w:after="0" w:line="240" w:lineRule="auto"/>
        <w:ind w:left="0" w:firstLine="709"/>
        <w:jc w:val="both"/>
        <w:rPr>
          <w:rFonts w:ascii="Times New Roman" w:hAnsi="Times New Roman" w:cs="Times New Roman"/>
          <w:sz w:val="28"/>
          <w:szCs w:val="28"/>
        </w:rPr>
      </w:pPr>
      <w:r w:rsidRPr="005674A9">
        <w:rPr>
          <w:rFonts w:ascii="Times New Roman" w:hAnsi="Times New Roman" w:cs="Times New Roman"/>
          <w:sz w:val="28"/>
          <w:szCs w:val="28"/>
        </w:rPr>
        <w:t>Практика закрепления за местными бюджетами дополнительных нормативов отчислений от региональных налогов, налога по упрощенной системы налогообложения и других доходных источников на территории области не применяется ввиду ряда факторов:</w:t>
      </w:r>
    </w:p>
    <w:p w:rsidR="00314CA2" w:rsidRPr="005674A9" w:rsidRDefault="00314CA2" w:rsidP="005674A9">
      <w:pPr>
        <w:pStyle w:val="a3"/>
        <w:spacing w:after="0" w:line="240" w:lineRule="auto"/>
        <w:ind w:left="0" w:firstLine="709"/>
        <w:jc w:val="both"/>
        <w:rPr>
          <w:rFonts w:ascii="Times New Roman" w:hAnsi="Times New Roman" w:cs="Times New Roman"/>
          <w:sz w:val="28"/>
          <w:szCs w:val="28"/>
        </w:rPr>
      </w:pPr>
      <w:r w:rsidRPr="005674A9">
        <w:rPr>
          <w:rFonts w:ascii="Times New Roman" w:hAnsi="Times New Roman" w:cs="Times New Roman"/>
          <w:sz w:val="28"/>
          <w:szCs w:val="28"/>
        </w:rPr>
        <w:lastRenderedPageBreak/>
        <w:t>1) у муниципалитетов отсутствуют действенные административные рычаги, позволяющие оказать существенное влияние как на развитие налогового потенциала по указанным доходным источникам, так и на их собираемость;</w:t>
      </w:r>
    </w:p>
    <w:p w:rsidR="00314CA2" w:rsidRPr="005674A9" w:rsidRDefault="00314CA2" w:rsidP="005674A9">
      <w:pPr>
        <w:pStyle w:val="a3"/>
        <w:spacing w:after="0" w:line="240" w:lineRule="auto"/>
        <w:ind w:left="0" w:firstLine="709"/>
        <w:jc w:val="both"/>
        <w:rPr>
          <w:rFonts w:ascii="Times New Roman" w:hAnsi="Times New Roman" w:cs="Times New Roman"/>
          <w:sz w:val="28"/>
          <w:szCs w:val="28"/>
        </w:rPr>
      </w:pPr>
      <w:r w:rsidRPr="005674A9">
        <w:rPr>
          <w:rFonts w:ascii="Times New Roman" w:hAnsi="Times New Roman" w:cs="Times New Roman"/>
          <w:sz w:val="28"/>
          <w:szCs w:val="28"/>
        </w:rPr>
        <w:t xml:space="preserve">2) в регионе сложилась существенная дифференциация поступлений указанных налогов с территорий муниципалитетов. При закреплении нормативов зачислений значительная часть налогов будет поступать в бюджеты </w:t>
      </w:r>
      <w:proofErr w:type="spellStart"/>
      <w:r w:rsidRPr="005674A9">
        <w:rPr>
          <w:rFonts w:ascii="Times New Roman" w:hAnsi="Times New Roman" w:cs="Times New Roman"/>
          <w:sz w:val="28"/>
          <w:szCs w:val="28"/>
        </w:rPr>
        <w:t>самодостаточных</w:t>
      </w:r>
      <w:proofErr w:type="spellEnd"/>
      <w:r w:rsidRPr="005674A9">
        <w:rPr>
          <w:rFonts w:ascii="Times New Roman" w:hAnsi="Times New Roman" w:cs="Times New Roman"/>
          <w:sz w:val="28"/>
          <w:szCs w:val="28"/>
        </w:rPr>
        <w:t xml:space="preserve"> городских округов, а реально нуждающимся территориям средства будут поступать в незначительных суммах, что приведет лишь к распылению финансовых ресурсов.</w:t>
      </w:r>
    </w:p>
    <w:p w:rsidR="00314CA2" w:rsidRPr="005674A9" w:rsidRDefault="00314CA2" w:rsidP="005674A9">
      <w:pPr>
        <w:autoSpaceDE w:val="0"/>
        <w:autoSpaceDN w:val="0"/>
        <w:adjustRightInd w:val="0"/>
        <w:spacing w:after="0" w:line="240" w:lineRule="auto"/>
        <w:ind w:firstLine="709"/>
        <w:jc w:val="both"/>
        <w:rPr>
          <w:rFonts w:ascii="Times New Roman" w:hAnsi="Times New Roman" w:cs="Times New Roman"/>
          <w:sz w:val="28"/>
          <w:szCs w:val="28"/>
        </w:rPr>
      </w:pPr>
      <w:r w:rsidRPr="005674A9">
        <w:rPr>
          <w:rFonts w:ascii="Times New Roman" w:hAnsi="Times New Roman" w:cs="Times New Roman"/>
          <w:sz w:val="28"/>
          <w:szCs w:val="28"/>
        </w:rPr>
        <w:t xml:space="preserve">Важнейшим вопросом при формировании межбюджетных отношений области с муниципалитетами является стабильность местных бюджетов. </w:t>
      </w:r>
      <w:r w:rsidRPr="005674A9">
        <w:rPr>
          <w:rFonts w:ascii="Times New Roman" w:hAnsi="Times New Roman" w:cs="Times New Roman"/>
          <w:bCs/>
          <w:iCs/>
          <w:color w:val="000000"/>
          <w:sz w:val="28"/>
          <w:szCs w:val="28"/>
        </w:rPr>
        <w:t xml:space="preserve">Расчет дотации на выравнивание бюджетной обеспеченности муниципальных образований области осуществляется на основании методики, утвержденной законом Белгородской области от 16 ноября 2007 года № 162. </w:t>
      </w:r>
      <w:r w:rsidRPr="005674A9">
        <w:rPr>
          <w:rFonts w:ascii="Times New Roman" w:hAnsi="Times New Roman" w:cs="Times New Roman"/>
          <w:sz w:val="28"/>
          <w:szCs w:val="28"/>
        </w:rPr>
        <w:t>Общий объем дотации вместе с субвенцией поселениям за 2019 год составил 5,654 млрд</w:t>
      </w:r>
      <w:r w:rsidR="005674A9">
        <w:rPr>
          <w:rFonts w:ascii="Times New Roman" w:hAnsi="Times New Roman" w:cs="Times New Roman"/>
          <w:sz w:val="28"/>
          <w:szCs w:val="28"/>
        </w:rPr>
        <w:t>.</w:t>
      </w:r>
      <w:r w:rsidRPr="005674A9">
        <w:rPr>
          <w:rFonts w:ascii="Times New Roman" w:hAnsi="Times New Roman" w:cs="Times New Roman"/>
          <w:sz w:val="28"/>
          <w:szCs w:val="28"/>
        </w:rPr>
        <w:t xml:space="preserve"> рублей.</w:t>
      </w:r>
    </w:p>
    <w:p w:rsidR="00314CA2" w:rsidRPr="005674A9" w:rsidRDefault="00314CA2" w:rsidP="005674A9">
      <w:pPr>
        <w:pStyle w:val="a3"/>
        <w:spacing w:after="0" w:line="240" w:lineRule="auto"/>
        <w:ind w:left="0" w:firstLine="709"/>
        <w:jc w:val="both"/>
        <w:rPr>
          <w:rFonts w:ascii="Times New Roman" w:hAnsi="Times New Roman" w:cs="Times New Roman"/>
          <w:sz w:val="28"/>
          <w:szCs w:val="28"/>
        </w:rPr>
      </w:pPr>
      <w:r w:rsidRPr="005674A9">
        <w:rPr>
          <w:rFonts w:ascii="Times New Roman" w:hAnsi="Times New Roman" w:cs="Times New Roman"/>
          <w:sz w:val="28"/>
          <w:szCs w:val="28"/>
        </w:rPr>
        <w:t>Высокая дотационная зависимость отмечается в бюджетах 13 муниципальных образований области (Борисовский, Вейделевский, Волоконовский, Ивнянский, Корочанский, Красненский, Красногвардейский, Краснояружский, Прохоровский, Ракитянский, Ровеньский, Чернянский районы, Грайворонский городской округ).</w:t>
      </w:r>
    </w:p>
    <w:p w:rsidR="00314CA2" w:rsidRPr="00314CA2" w:rsidRDefault="00314CA2" w:rsidP="005674A9">
      <w:pPr>
        <w:spacing w:after="0" w:line="240" w:lineRule="auto"/>
        <w:ind w:firstLine="709"/>
        <w:jc w:val="both"/>
        <w:rPr>
          <w:rFonts w:ascii="Times New Roman" w:hAnsi="Times New Roman" w:cs="Times New Roman"/>
          <w:bCs/>
          <w:iCs/>
          <w:color w:val="000000"/>
          <w:sz w:val="28"/>
          <w:szCs w:val="28"/>
        </w:rPr>
      </w:pPr>
      <w:r w:rsidRPr="005674A9">
        <w:rPr>
          <w:rFonts w:ascii="Times New Roman" w:hAnsi="Times New Roman" w:cs="Times New Roman"/>
          <w:bCs/>
          <w:iCs/>
          <w:color w:val="000000"/>
          <w:sz w:val="28"/>
          <w:szCs w:val="28"/>
        </w:rPr>
        <w:t>Ряд социально-ориентированных задач муниципальные образования, в силу собственной доходной базы, не могут обеспечить в полной мере. В связи с этим в объеме дотаций предусматриваются целевые средства, которые нормируются соглашением о мерах по социально-экономическому развитию и оздоровлению муниципальных финансов территории, заключаемым с каждым муниципальным образованием. Это доля софинансирования местных бюджетов по дорожному хозяйству и</w:t>
      </w:r>
      <w:r w:rsidRPr="00314CA2">
        <w:rPr>
          <w:rFonts w:ascii="Times New Roman" w:hAnsi="Times New Roman" w:cs="Times New Roman"/>
          <w:bCs/>
          <w:iCs/>
          <w:color w:val="000000"/>
          <w:sz w:val="28"/>
          <w:szCs w:val="28"/>
        </w:rPr>
        <w:t xml:space="preserve"> капитальным вложениям, программа «Безопасный город», уличное освещение и т.д.</w:t>
      </w:r>
    </w:p>
    <w:p w:rsidR="00314CA2" w:rsidRDefault="00314CA2" w:rsidP="005674A9">
      <w:pPr>
        <w:spacing w:after="0" w:line="240" w:lineRule="auto"/>
        <w:ind w:firstLine="709"/>
        <w:jc w:val="both"/>
        <w:rPr>
          <w:rFonts w:ascii="Times New Roman" w:hAnsi="Times New Roman" w:cs="Times New Roman"/>
          <w:sz w:val="28"/>
          <w:szCs w:val="28"/>
        </w:rPr>
      </w:pPr>
      <w:r w:rsidRPr="00314CA2">
        <w:rPr>
          <w:rFonts w:ascii="Times New Roman" w:hAnsi="Times New Roman" w:cs="Times New Roman"/>
          <w:sz w:val="28"/>
          <w:szCs w:val="28"/>
        </w:rPr>
        <w:t>При этом муниципалитеты не ограничены рамками выполнения совместных проектов, а успешно реализуют собственные в сфере капитальных вложений, социально-культурной сети.</w:t>
      </w:r>
    </w:p>
    <w:p w:rsidR="00153730" w:rsidRPr="004C3185" w:rsidRDefault="00153730" w:rsidP="005674A9">
      <w:pPr>
        <w:tabs>
          <w:tab w:val="left" w:pos="56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Белгородской области от 19.12.2018 года № 337 «Об областном бюджете на 2019 год и на плановый период 2020 и 2021 годов» согласно  Приложению № 21, за Алексеевским городским округом закреплен дополнительный норматив  отчислений  от налога на доходы физических лиц в размере 35%.</w:t>
      </w:r>
      <w:r w:rsidR="00BF48C1">
        <w:rPr>
          <w:rFonts w:ascii="Times New Roman" w:hAnsi="Times New Roman" w:cs="Times New Roman"/>
          <w:sz w:val="28"/>
          <w:szCs w:val="28"/>
        </w:rPr>
        <w:t xml:space="preserve"> </w:t>
      </w:r>
      <w:r>
        <w:rPr>
          <w:rFonts w:ascii="Times New Roman" w:hAnsi="Times New Roman" w:cs="Times New Roman"/>
          <w:sz w:val="28"/>
          <w:szCs w:val="28"/>
        </w:rPr>
        <w:t>Объем полученного  дохода  бюджета Алексеевского городского округа с закреплением  дополнительного норматива отчислений  за 2019 год составил 372 657,1 тыс. рублей.</w:t>
      </w:r>
      <w:r w:rsidR="00BF48C1">
        <w:rPr>
          <w:rFonts w:ascii="Times New Roman" w:hAnsi="Times New Roman" w:cs="Times New Roman"/>
          <w:sz w:val="28"/>
          <w:szCs w:val="28"/>
        </w:rPr>
        <w:t xml:space="preserve"> </w:t>
      </w:r>
      <w:r>
        <w:rPr>
          <w:rFonts w:ascii="Times New Roman" w:hAnsi="Times New Roman" w:cs="Times New Roman"/>
          <w:sz w:val="28"/>
          <w:szCs w:val="28"/>
        </w:rPr>
        <w:t>Размер доли  налога на доходы физических лиц в составе  собственных доходов  бюджета Алексеевского городского округа за 2019 год составил 26,3%.</w:t>
      </w:r>
    </w:p>
    <w:p w:rsidR="00153730" w:rsidRPr="00314CA2" w:rsidRDefault="00153730" w:rsidP="005674A9">
      <w:pPr>
        <w:spacing w:after="0" w:line="240" w:lineRule="auto"/>
        <w:ind w:firstLine="709"/>
        <w:jc w:val="both"/>
        <w:rPr>
          <w:rFonts w:ascii="Times New Roman" w:hAnsi="Times New Roman" w:cs="Times New Roman"/>
          <w:sz w:val="28"/>
          <w:szCs w:val="28"/>
        </w:rPr>
      </w:pPr>
    </w:p>
    <w:p w:rsidR="00223AE7" w:rsidRDefault="009B1E18" w:rsidP="005674A9">
      <w:pPr>
        <w:spacing w:after="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5</w:t>
      </w:r>
      <w:r w:rsidR="00223AE7" w:rsidRPr="00194545">
        <w:rPr>
          <w:rFonts w:ascii="Times New Roman" w:hAnsi="Times New Roman" w:cs="Times New Roman"/>
          <w:sz w:val="28"/>
          <w:szCs w:val="28"/>
        </w:rPr>
        <w:t xml:space="preserve">.2. Меры стимулирования эффективности деятельности </w:t>
      </w:r>
      <w:r w:rsidR="00260314" w:rsidRPr="00260314">
        <w:rPr>
          <w:rFonts w:ascii="Times New Roman" w:hAnsi="Times New Roman" w:cs="Times New Roman"/>
          <w:sz w:val="28"/>
          <w:szCs w:val="28"/>
        </w:rPr>
        <w:t>местного самоуправления</w:t>
      </w:r>
      <w:r w:rsidR="00223AE7" w:rsidRPr="00194545">
        <w:rPr>
          <w:rFonts w:ascii="Times New Roman" w:hAnsi="Times New Roman" w:cs="Times New Roman"/>
          <w:sz w:val="28"/>
          <w:szCs w:val="28"/>
        </w:rPr>
        <w:t>, применяемые в субъекте РФ (в т.ч. направленные на укрепление доходной части местных бюджетов и повышение эффективности муниципальных расходов).</w:t>
      </w:r>
    </w:p>
    <w:p w:rsidR="00314CA2" w:rsidRPr="00314CA2" w:rsidRDefault="00314CA2" w:rsidP="005674A9">
      <w:pPr>
        <w:spacing w:after="0" w:line="240" w:lineRule="auto"/>
        <w:ind w:firstLine="709"/>
        <w:jc w:val="both"/>
        <w:rPr>
          <w:rFonts w:ascii="Times New Roman" w:hAnsi="Times New Roman" w:cs="Times New Roman"/>
          <w:sz w:val="28"/>
          <w:szCs w:val="28"/>
        </w:rPr>
      </w:pPr>
      <w:r w:rsidRPr="00314CA2">
        <w:rPr>
          <w:rFonts w:ascii="Times New Roman" w:hAnsi="Times New Roman" w:cs="Times New Roman"/>
          <w:sz w:val="28"/>
          <w:szCs w:val="28"/>
        </w:rPr>
        <w:lastRenderedPageBreak/>
        <w:t xml:space="preserve">В целях сокращения дефицита областного и местных бюджетов на территории области с 2015 года осуществляют деятельность межведомственные рабочие группы для получения дополнительных доходных источников, аналогичные группы образованы органами местного самоуправления муниципальных районов и городов. В состав групп, наряду с администраторами доходов, с учетом зон ответственности вошли представители областных органов власти, органов местного самоуправления, а также территориальных органов федеральных ведомств. Также осуществляется реализация совместных проектов по наращиванию доходного потенциала. За счет проводимых мероприятий местные бюджеты ежегодно дополнительно получают в пределах 1 млрд. рублей или 5 процентов от объема собственных налоговых и неналоговых доходов. </w:t>
      </w:r>
    </w:p>
    <w:p w:rsidR="00314CA2" w:rsidRPr="00314CA2" w:rsidRDefault="00314CA2" w:rsidP="005674A9">
      <w:pPr>
        <w:spacing w:after="0" w:line="240" w:lineRule="auto"/>
        <w:ind w:firstLine="709"/>
        <w:jc w:val="both"/>
        <w:rPr>
          <w:rFonts w:ascii="Times New Roman" w:hAnsi="Times New Roman" w:cs="Times New Roman"/>
          <w:sz w:val="28"/>
          <w:szCs w:val="28"/>
        </w:rPr>
      </w:pPr>
      <w:r w:rsidRPr="00314CA2">
        <w:rPr>
          <w:rFonts w:ascii="Times New Roman" w:hAnsi="Times New Roman" w:cs="Times New Roman"/>
          <w:sz w:val="28"/>
          <w:szCs w:val="28"/>
        </w:rPr>
        <w:t>В области применяется практика мотивации органов местного самоуправления по выявлению резервов дополнительных доходов, обеспечению их поступлений в консолидированный бюджет региона и направлению части поступивших средств из областного бюджета местным бюджетам.</w:t>
      </w:r>
    </w:p>
    <w:p w:rsidR="00314CA2" w:rsidRPr="00314CA2" w:rsidRDefault="00314CA2" w:rsidP="005674A9">
      <w:pPr>
        <w:spacing w:after="0" w:line="240" w:lineRule="auto"/>
        <w:ind w:firstLine="709"/>
        <w:jc w:val="both"/>
        <w:rPr>
          <w:rFonts w:ascii="Times New Roman" w:hAnsi="Times New Roman" w:cs="Times New Roman"/>
          <w:sz w:val="28"/>
          <w:szCs w:val="28"/>
        </w:rPr>
      </w:pPr>
      <w:r w:rsidRPr="00314CA2">
        <w:rPr>
          <w:rFonts w:ascii="Times New Roman" w:hAnsi="Times New Roman" w:cs="Times New Roman"/>
          <w:sz w:val="28"/>
          <w:szCs w:val="28"/>
        </w:rPr>
        <w:t xml:space="preserve">В 2019 году в рамках заключенных Соглашений с </w:t>
      </w:r>
      <w:proofErr w:type="spellStart"/>
      <w:r w:rsidRPr="00314CA2">
        <w:rPr>
          <w:rFonts w:ascii="Times New Roman" w:hAnsi="Times New Roman" w:cs="Times New Roman"/>
          <w:sz w:val="28"/>
          <w:szCs w:val="28"/>
        </w:rPr>
        <w:t>пилотными</w:t>
      </w:r>
      <w:proofErr w:type="spellEnd"/>
      <w:r w:rsidRPr="00314CA2">
        <w:rPr>
          <w:rFonts w:ascii="Times New Roman" w:hAnsi="Times New Roman" w:cs="Times New Roman"/>
          <w:sz w:val="28"/>
          <w:szCs w:val="28"/>
        </w:rPr>
        <w:t xml:space="preserve"> муниципалитетами реализованы мероприятия по обеспечению дополнительных налоговых доходов, поступающих с этих территорий в консолидированный бюджет области. В результате проведенных мероприятий в консолидированный бюджет области поступило 263,3 млн. рублей налогов, из которых в местные бюджеты в виде межбюджетных трансфертов дополнительно передано 163,8 млн. рублей.</w:t>
      </w:r>
    </w:p>
    <w:p w:rsidR="0001489E" w:rsidRDefault="0001489E" w:rsidP="005674A9">
      <w:pPr>
        <w:tabs>
          <w:tab w:val="left" w:pos="56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доходной части бюджета Алексеевского городского округа  специалисты администрации Алексеевского городского округа  разрабатывают  и принимают участие в  проектной  деятельности  по увеличению  доходов бюджета Алексеевского городского округа, а именно: </w:t>
      </w:r>
    </w:p>
    <w:p w:rsidR="0001489E" w:rsidRPr="00424161" w:rsidRDefault="0001489E" w:rsidP="005674A9">
      <w:pPr>
        <w:spacing w:after="0" w:line="240" w:lineRule="auto"/>
        <w:ind w:firstLine="709"/>
        <w:jc w:val="both"/>
        <w:rPr>
          <w:rFonts w:ascii="Times New Roman" w:hAnsi="Times New Roman" w:cs="Times New Roman"/>
          <w:sz w:val="28"/>
          <w:szCs w:val="28"/>
        </w:rPr>
      </w:pPr>
      <w:r w:rsidRPr="00424161">
        <w:rPr>
          <w:rFonts w:ascii="Times New Roman" w:hAnsi="Times New Roman" w:cs="Times New Roman"/>
          <w:sz w:val="28"/>
          <w:szCs w:val="28"/>
        </w:rPr>
        <w:t>- «Обеспечение уплаты налогов в консолидированный бюджет  области структурными подразделениями организаций, зарегистрированных за пределами  области» за время реализации проекта  дополнительно в бюджет поступило более  7,0 млн. рублей;</w:t>
      </w:r>
    </w:p>
    <w:p w:rsidR="0001489E" w:rsidRDefault="0001489E" w:rsidP="005674A9">
      <w:pPr>
        <w:spacing w:after="0" w:line="240" w:lineRule="auto"/>
        <w:ind w:firstLine="709"/>
        <w:jc w:val="both"/>
        <w:rPr>
          <w:rFonts w:ascii="Times New Roman" w:hAnsi="Times New Roman" w:cs="Times New Roman"/>
          <w:sz w:val="28"/>
          <w:szCs w:val="28"/>
        </w:rPr>
      </w:pPr>
      <w:r w:rsidRPr="00424161">
        <w:rPr>
          <w:rFonts w:ascii="Times New Roman" w:hAnsi="Times New Roman" w:cs="Times New Roman"/>
          <w:sz w:val="28"/>
          <w:szCs w:val="28"/>
        </w:rPr>
        <w:t>- «Мотивация повышения доходов муниципальных образований от сдачи  населением в аренду жилых помещений» дополнительно в бюджет поступило 1,5 млн. рублей.</w:t>
      </w:r>
    </w:p>
    <w:p w:rsidR="0001489E" w:rsidRDefault="0001489E" w:rsidP="005674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повышению эффективности  расходов бюджета Алексеевского городского округа,  р</w:t>
      </w:r>
      <w:r w:rsidRPr="00424161">
        <w:rPr>
          <w:rFonts w:ascii="Times New Roman" w:hAnsi="Times New Roman" w:cs="Times New Roman"/>
          <w:sz w:val="28"/>
          <w:szCs w:val="28"/>
        </w:rPr>
        <w:t>еализован проект  «Централизация  бухгалтерского (бюджетного) учета в администрации Алексеевского городского округа».</w:t>
      </w:r>
    </w:p>
    <w:p w:rsidR="0001489E" w:rsidRDefault="0001489E" w:rsidP="005674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реализации проектов участникам выплачивается денежное  поощрение. За 2019 год выплаты стимулирующего характера составили – 2 526,0 тыс. рублей.</w:t>
      </w:r>
    </w:p>
    <w:p w:rsidR="00314CA2" w:rsidRPr="00314CA2" w:rsidRDefault="00314CA2" w:rsidP="005674A9">
      <w:pPr>
        <w:spacing w:after="0" w:line="240" w:lineRule="auto"/>
        <w:ind w:firstLine="709"/>
        <w:jc w:val="both"/>
        <w:rPr>
          <w:rFonts w:ascii="Times New Roman" w:hAnsi="Times New Roman" w:cs="Times New Roman"/>
          <w:sz w:val="28"/>
          <w:szCs w:val="28"/>
        </w:rPr>
      </w:pPr>
    </w:p>
    <w:p w:rsidR="00855525" w:rsidRDefault="00855525" w:rsidP="005674A9">
      <w:pPr>
        <w:spacing w:after="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 xml:space="preserve">5.3. Участие </w:t>
      </w:r>
      <w:r w:rsidR="00510101">
        <w:rPr>
          <w:rFonts w:ascii="Times New Roman" w:hAnsi="Times New Roman" w:cs="Times New Roman"/>
          <w:sz w:val="28"/>
          <w:szCs w:val="28"/>
        </w:rPr>
        <w:t>С</w:t>
      </w:r>
      <w:r w:rsidRPr="00194545">
        <w:rPr>
          <w:rFonts w:ascii="Times New Roman" w:hAnsi="Times New Roman" w:cs="Times New Roman"/>
          <w:sz w:val="28"/>
          <w:szCs w:val="28"/>
        </w:rPr>
        <w:t xml:space="preserve">овета муниципальных образований субъекта РФ в развитии экономики на территориях </w:t>
      </w:r>
      <w:r w:rsidR="00260314" w:rsidRPr="00260314">
        <w:rPr>
          <w:rFonts w:ascii="Times New Roman" w:hAnsi="Times New Roman" w:cs="Times New Roman"/>
          <w:sz w:val="28"/>
          <w:szCs w:val="28"/>
        </w:rPr>
        <w:t>муниципальных образований</w:t>
      </w:r>
      <w:r w:rsidRPr="00194545">
        <w:rPr>
          <w:rFonts w:ascii="Times New Roman" w:hAnsi="Times New Roman" w:cs="Times New Roman"/>
          <w:sz w:val="28"/>
          <w:szCs w:val="28"/>
        </w:rPr>
        <w:t xml:space="preserve"> и региона в целом.</w:t>
      </w:r>
    </w:p>
    <w:p w:rsidR="00644DCF" w:rsidRDefault="00161B10" w:rsidP="005674A9">
      <w:pPr>
        <w:spacing w:after="0" w:line="240" w:lineRule="auto"/>
        <w:ind w:firstLine="709"/>
        <w:jc w:val="both"/>
        <w:rPr>
          <w:rFonts w:ascii="Times New Roman" w:hAnsi="Times New Roman" w:cs="Times New Roman"/>
          <w:iCs/>
          <w:sz w:val="28"/>
          <w:szCs w:val="28"/>
        </w:rPr>
      </w:pPr>
      <w:r w:rsidRPr="00161B10">
        <w:rPr>
          <w:rFonts w:ascii="Times New Roman" w:hAnsi="Times New Roman" w:cs="Times New Roman"/>
          <w:iCs/>
          <w:sz w:val="28"/>
          <w:szCs w:val="28"/>
        </w:rPr>
        <w:t xml:space="preserve">В 2019 году </w:t>
      </w:r>
      <w:r>
        <w:rPr>
          <w:rFonts w:ascii="Times New Roman" w:hAnsi="Times New Roman" w:cs="Times New Roman"/>
          <w:iCs/>
          <w:sz w:val="28"/>
          <w:szCs w:val="28"/>
        </w:rPr>
        <w:t xml:space="preserve">по инициативе ассоциации «Совет муниципальных образований Белгородской области» </w:t>
      </w:r>
      <w:r w:rsidRPr="00161B10">
        <w:rPr>
          <w:rFonts w:ascii="Times New Roman" w:hAnsi="Times New Roman" w:cs="Times New Roman"/>
          <w:iCs/>
          <w:sz w:val="28"/>
          <w:szCs w:val="28"/>
        </w:rPr>
        <w:t>состоял</w:t>
      </w:r>
      <w:r>
        <w:rPr>
          <w:rFonts w:ascii="Times New Roman" w:hAnsi="Times New Roman" w:cs="Times New Roman"/>
          <w:iCs/>
          <w:sz w:val="28"/>
          <w:szCs w:val="28"/>
        </w:rPr>
        <w:t>и</w:t>
      </w:r>
      <w:r w:rsidRPr="00161B10">
        <w:rPr>
          <w:rFonts w:ascii="Times New Roman" w:hAnsi="Times New Roman" w:cs="Times New Roman"/>
          <w:iCs/>
          <w:sz w:val="28"/>
          <w:szCs w:val="28"/>
        </w:rPr>
        <w:t xml:space="preserve">сь заседания Комитета по </w:t>
      </w:r>
      <w:r w:rsidRPr="00161B10">
        <w:rPr>
          <w:rFonts w:ascii="Times New Roman" w:hAnsi="Times New Roman" w:cs="Times New Roman"/>
          <w:iCs/>
          <w:sz w:val="28"/>
          <w:szCs w:val="28"/>
        </w:rPr>
        <w:lastRenderedPageBreak/>
        <w:t>финансовым, бюджетным вопросам и комплексному со</w:t>
      </w:r>
      <w:r>
        <w:rPr>
          <w:rFonts w:ascii="Times New Roman" w:hAnsi="Times New Roman" w:cs="Times New Roman"/>
          <w:iCs/>
          <w:sz w:val="28"/>
          <w:szCs w:val="28"/>
        </w:rPr>
        <w:t xml:space="preserve">циально-экономическому развитию по следующим темам: </w:t>
      </w:r>
    </w:p>
    <w:p w:rsidR="003274E3" w:rsidRPr="00150D86" w:rsidRDefault="00161B10" w:rsidP="005674A9">
      <w:pPr>
        <w:spacing w:after="0" w:line="240" w:lineRule="auto"/>
        <w:ind w:firstLine="709"/>
        <w:jc w:val="both"/>
        <w:rPr>
          <w:rFonts w:ascii="Times New Roman" w:hAnsi="Times New Roman" w:cs="Times New Roman"/>
          <w:b/>
          <w:sz w:val="28"/>
          <w:szCs w:val="28"/>
        </w:rPr>
      </w:pPr>
      <w:r>
        <w:rPr>
          <w:rFonts w:ascii="Times New Roman" w:hAnsi="Times New Roman" w:cs="Times New Roman"/>
          <w:iCs/>
          <w:sz w:val="28"/>
          <w:szCs w:val="28"/>
        </w:rPr>
        <w:t>об</w:t>
      </w:r>
      <w:r w:rsidRPr="001B6710">
        <w:rPr>
          <w:rFonts w:ascii="Times New Roman" w:hAnsi="Times New Roman" w:cs="Times New Roman"/>
          <w:sz w:val="28"/>
          <w:szCs w:val="28"/>
        </w:rPr>
        <w:t>зор изменени</w:t>
      </w:r>
      <w:r w:rsidR="00644DCF">
        <w:rPr>
          <w:rFonts w:ascii="Times New Roman" w:hAnsi="Times New Roman" w:cs="Times New Roman"/>
          <w:sz w:val="28"/>
          <w:szCs w:val="28"/>
        </w:rPr>
        <w:t>й</w:t>
      </w:r>
      <w:r w:rsidRPr="001B6710">
        <w:rPr>
          <w:rFonts w:ascii="Times New Roman" w:hAnsi="Times New Roman" w:cs="Times New Roman"/>
          <w:sz w:val="28"/>
          <w:szCs w:val="28"/>
        </w:rPr>
        <w:t xml:space="preserve"> законодательства о закупках (изменения, внесенные в федеральные законы №44-ФЗ и №223-ФЗ)</w:t>
      </w:r>
      <w:r>
        <w:rPr>
          <w:rFonts w:ascii="Times New Roman" w:hAnsi="Times New Roman" w:cs="Times New Roman"/>
          <w:sz w:val="28"/>
          <w:szCs w:val="28"/>
        </w:rPr>
        <w:t>; к</w:t>
      </w:r>
      <w:r w:rsidRPr="001B6710">
        <w:rPr>
          <w:rFonts w:ascii="Times New Roman" w:hAnsi="Times New Roman" w:cs="Times New Roman"/>
          <w:sz w:val="28"/>
          <w:szCs w:val="28"/>
        </w:rPr>
        <w:t>онтроль в сфере контрактной системы как отдельные полномочия Федерального казначейства</w:t>
      </w:r>
      <w:r>
        <w:rPr>
          <w:rFonts w:ascii="Times New Roman" w:hAnsi="Times New Roman" w:cs="Times New Roman"/>
          <w:sz w:val="28"/>
          <w:szCs w:val="28"/>
        </w:rPr>
        <w:t>; с</w:t>
      </w:r>
      <w:r w:rsidRPr="001B6710">
        <w:rPr>
          <w:rFonts w:ascii="Times New Roman" w:hAnsi="Times New Roman" w:cs="Times New Roman"/>
          <w:sz w:val="28"/>
          <w:szCs w:val="28"/>
        </w:rPr>
        <w:t xml:space="preserve">овершенствование уровня делового гостеприимства органов местного самоуправления как средство повышения инвестиционной привлекательности </w:t>
      </w:r>
      <w:r>
        <w:rPr>
          <w:rFonts w:ascii="Times New Roman" w:hAnsi="Times New Roman" w:cs="Times New Roman"/>
          <w:sz w:val="28"/>
          <w:szCs w:val="28"/>
        </w:rPr>
        <w:t>муниципального</w:t>
      </w:r>
      <w:r w:rsidRPr="001B6710">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roofErr w:type="gramStart"/>
      <w:r w:rsidR="003274E3" w:rsidRPr="006F4B10">
        <w:rPr>
          <w:rFonts w:ascii="Times New Roman" w:hAnsi="Times New Roman" w:cs="Times New Roman"/>
          <w:sz w:val="28"/>
          <w:szCs w:val="28"/>
        </w:rPr>
        <w:t>Оказание государственной поддержки малому и среднему бизнесу через центр оказания услуг «Мой бизнес» в рамках национального проекта «Малое и среднее предпринимательство и поддержка индивидуальной предпринимательской инициативы»</w:t>
      </w:r>
      <w:r w:rsidR="003274E3">
        <w:rPr>
          <w:rFonts w:ascii="Times New Roman" w:hAnsi="Times New Roman" w:cs="Times New Roman"/>
          <w:sz w:val="28"/>
          <w:szCs w:val="28"/>
        </w:rPr>
        <w:t>; о</w:t>
      </w:r>
      <w:r w:rsidR="003274E3" w:rsidRPr="006F4B10">
        <w:rPr>
          <w:rFonts w:ascii="Times New Roman" w:hAnsi="Times New Roman" w:cs="Times New Roman"/>
          <w:sz w:val="28"/>
          <w:szCs w:val="28"/>
        </w:rPr>
        <w:t>казание поддержки начинающим предпринимателям в муниципальных образованиях области на примере Ровеньского района</w:t>
      </w:r>
      <w:r w:rsidR="003274E3">
        <w:rPr>
          <w:rFonts w:ascii="Times New Roman" w:hAnsi="Times New Roman" w:cs="Times New Roman"/>
          <w:sz w:val="28"/>
          <w:szCs w:val="28"/>
        </w:rPr>
        <w:t>; р</w:t>
      </w:r>
      <w:r w:rsidR="003274E3" w:rsidRPr="006F4B10">
        <w:rPr>
          <w:rFonts w:ascii="Times New Roman" w:hAnsi="Times New Roman" w:cs="Times New Roman"/>
          <w:sz w:val="28"/>
          <w:szCs w:val="28"/>
        </w:rPr>
        <w:t>еализация Национального проекта «Производительность труда и поддержка занятости» в Белгородской области</w:t>
      </w:r>
      <w:r w:rsidR="003274E3">
        <w:rPr>
          <w:rFonts w:ascii="Times New Roman" w:hAnsi="Times New Roman" w:cs="Times New Roman"/>
          <w:sz w:val="28"/>
          <w:szCs w:val="28"/>
        </w:rPr>
        <w:t xml:space="preserve">; </w:t>
      </w:r>
      <w:r w:rsidR="003274E3" w:rsidRPr="006F4B10">
        <w:rPr>
          <w:rFonts w:ascii="Times New Roman" w:hAnsi="Times New Roman" w:cs="Times New Roman"/>
          <w:sz w:val="28"/>
          <w:szCs w:val="28"/>
        </w:rPr>
        <w:t xml:space="preserve"> «О реализации программы 500/10000 на территории Белгородского района»</w:t>
      </w:r>
      <w:r w:rsidR="003274E3">
        <w:rPr>
          <w:rFonts w:ascii="Times New Roman" w:hAnsi="Times New Roman" w:cs="Times New Roman"/>
          <w:sz w:val="28"/>
          <w:szCs w:val="28"/>
        </w:rPr>
        <w:t>;</w:t>
      </w:r>
      <w:proofErr w:type="gramEnd"/>
      <w:r w:rsidR="003274E3">
        <w:rPr>
          <w:rFonts w:ascii="Times New Roman" w:hAnsi="Times New Roman" w:cs="Times New Roman"/>
          <w:sz w:val="28"/>
          <w:szCs w:val="28"/>
        </w:rPr>
        <w:t xml:space="preserve"> </w:t>
      </w:r>
      <w:r w:rsidR="003274E3" w:rsidRPr="00150D86">
        <w:rPr>
          <w:rFonts w:ascii="Times New Roman" w:hAnsi="Times New Roman" w:cs="Times New Roman"/>
          <w:sz w:val="28"/>
          <w:szCs w:val="28"/>
        </w:rPr>
        <w:t xml:space="preserve"> </w:t>
      </w:r>
      <w:proofErr w:type="gramStart"/>
      <w:r w:rsidR="003274E3" w:rsidRPr="00150D86">
        <w:rPr>
          <w:rFonts w:ascii="Times New Roman" w:hAnsi="Times New Roman" w:cs="Times New Roman"/>
          <w:sz w:val="28"/>
          <w:szCs w:val="28"/>
        </w:rPr>
        <w:t>реализаци</w:t>
      </w:r>
      <w:r w:rsidR="003274E3">
        <w:rPr>
          <w:rFonts w:ascii="Times New Roman" w:hAnsi="Times New Roman" w:cs="Times New Roman"/>
          <w:sz w:val="28"/>
          <w:szCs w:val="28"/>
        </w:rPr>
        <w:t>я</w:t>
      </w:r>
      <w:r w:rsidR="003274E3" w:rsidRPr="00150D86">
        <w:rPr>
          <w:rFonts w:ascii="Times New Roman" w:hAnsi="Times New Roman" w:cs="Times New Roman"/>
          <w:sz w:val="28"/>
          <w:szCs w:val="28"/>
        </w:rPr>
        <w:t xml:space="preserve"> национального Плана развития конкуренции и внедрение стандарта развития конкуренции на территории Белгородской области</w:t>
      </w:r>
      <w:r w:rsidR="004843F0">
        <w:rPr>
          <w:rFonts w:ascii="Times New Roman" w:hAnsi="Times New Roman" w:cs="Times New Roman"/>
          <w:sz w:val="28"/>
          <w:szCs w:val="28"/>
        </w:rPr>
        <w:t xml:space="preserve">; </w:t>
      </w:r>
      <w:r w:rsidR="004843F0" w:rsidRPr="004843F0">
        <w:rPr>
          <w:rFonts w:ascii="Times New Roman" w:hAnsi="Times New Roman" w:cs="Times New Roman"/>
          <w:sz w:val="28"/>
          <w:szCs w:val="28"/>
        </w:rPr>
        <w:t>п</w:t>
      </w:r>
      <w:r w:rsidR="003274E3" w:rsidRPr="004843F0">
        <w:rPr>
          <w:rFonts w:ascii="Times New Roman" w:hAnsi="Times New Roman" w:cs="Times New Roman"/>
          <w:sz w:val="28"/>
          <w:szCs w:val="28"/>
        </w:rPr>
        <w:t>римеры вы</w:t>
      </w:r>
      <w:r w:rsidR="004843F0" w:rsidRPr="004843F0">
        <w:rPr>
          <w:rFonts w:ascii="Times New Roman" w:hAnsi="Times New Roman" w:cs="Times New Roman"/>
          <w:sz w:val="28"/>
          <w:szCs w:val="28"/>
        </w:rPr>
        <w:t>явленных</w:t>
      </w:r>
      <w:r w:rsidR="003274E3" w:rsidRPr="004843F0">
        <w:rPr>
          <w:rFonts w:ascii="Times New Roman" w:hAnsi="Times New Roman" w:cs="Times New Roman"/>
          <w:sz w:val="28"/>
          <w:szCs w:val="28"/>
        </w:rPr>
        <w:t xml:space="preserve"> нарушени</w:t>
      </w:r>
      <w:r w:rsidR="004843F0" w:rsidRPr="004843F0">
        <w:rPr>
          <w:rFonts w:ascii="Times New Roman" w:hAnsi="Times New Roman" w:cs="Times New Roman"/>
          <w:sz w:val="28"/>
          <w:szCs w:val="28"/>
        </w:rPr>
        <w:t>й</w:t>
      </w:r>
      <w:r w:rsidR="003274E3" w:rsidRPr="004843F0">
        <w:rPr>
          <w:rFonts w:ascii="Times New Roman" w:hAnsi="Times New Roman" w:cs="Times New Roman"/>
          <w:sz w:val="28"/>
          <w:szCs w:val="28"/>
        </w:rPr>
        <w:t xml:space="preserve"> за 2018 и 2019 года в сфере деятельности органов государственной власти и органов местного самоуправления в соответствии со статьями 15, 16 и 17 Федерального закона от 26.07.2006 года №135-ФЗ «О защите конкуренции»</w:t>
      </w:r>
      <w:r w:rsidR="00C2605B">
        <w:rPr>
          <w:rFonts w:ascii="Times New Roman" w:hAnsi="Times New Roman" w:cs="Times New Roman"/>
          <w:sz w:val="28"/>
          <w:szCs w:val="28"/>
        </w:rPr>
        <w:t xml:space="preserve">; </w:t>
      </w:r>
      <w:r w:rsidR="00C2605B" w:rsidRPr="00C2605B">
        <w:rPr>
          <w:rFonts w:ascii="Times New Roman" w:hAnsi="Times New Roman" w:cs="Times New Roman"/>
          <w:sz w:val="28"/>
          <w:szCs w:val="28"/>
        </w:rPr>
        <w:t>в</w:t>
      </w:r>
      <w:r w:rsidR="003274E3" w:rsidRPr="00C2605B">
        <w:rPr>
          <w:rFonts w:ascii="Times New Roman" w:hAnsi="Times New Roman" w:cs="Times New Roman"/>
          <w:sz w:val="28"/>
          <w:szCs w:val="28"/>
        </w:rPr>
        <w:t>недрение антимонопольного комплаен</w:t>
      </w:r>
      <w:r w:rsidR="00C2605B">
        <w:rPr>
          <w:rFonts w:ascii="Times New Roman" w:hAnsi="Times New Roman" w:cs="Times New Roman"/>
          <w:sz w:val="28"/>
          <w:szCs w:val="28"/>
        </w:rPr>
        <w:t>са;</w:t>
      </w:r>
      <w:proofErr w:type="gramEnd"/>
      <w:r w:rsidR="00C2605B">
        <w:rPr>
          <w:rFonts w:ascii="Times New Roman" w:hAnsi="Times New Roman" w:cs="Times New Roman"/>
          <w:sz w:val="28"/>
          <w:szCs w:val="28"/>
        </w:rPr>
        <w:t xml:space="preserve"> п</w:t>
      </w:r>
      <w:r w:rsidR="003274E3" w:rsidRPr="00C2605B">
        <w:rPr>
          <w:rFonts w:ascii="Times New Roman" w:hAnsi="Times New Roman" w:cs="Times New Roman"/>
          <w:sz w:val="28"/>
          <w:szCs w:val="28"/>
        </w:rPr>
        <w:t>роект «Содействие повышению уровня финансовой грамотности населения и развитию финансового образования в Белгородской области».</w:t>
      </w:r>
    </w:p>
    <w:p w:rsidR="00161B10" w:rsidRPr="001B6710" w:rsidRDefault="00161B10" w:rsidP="005674A9">
      <w:pPr>
        <w:spacing w:after="0" w:line="240" w:lineRule="auto"/>
        <w:ind w:firstLine="709"/>
        <w:jc w:val="both"/>
        <w:rPr>
          <w:rFonts w:ascii="Times New Roman" w:hAnsi="Times New Roman" w:cs="Times New Roman"/>
          <w:sz w:val="28"/>
          <w:szCs w:val="28"/>
        </w:rPr>
      </w:pPr>
    </w:p>
    <w:p w:rsidR="00510101" w:rsidRPr="008B1247" w:rsidRDefault="00510101" w:rsidP="005674A9">
      <w:pPr>
        <w:spacing w:after="0" w:line="240" w:lineRule="auto"/>
        <w:ind w:firstLine="709"/>
        <w:jc w:val="both"/>
        <w:rPr>
          <w:rFonts w:ascii="Times New Roman" w:hAnsi="Times New Roman" w:cs="Times New Roman"/>
          <w:sz w:val="28"/>
          <w:szCs w:val="28"/>
        </w:rPr>
      </w:pPr>
      <w:r w:rsidRPr="008B1247">
        <w:rPr>
          <w:rFonts w:ascii="Times New Roman" w:hAnsi="Times New Roman" w:cs="Times New Roman"/>
          <w:sz w:val="28"/>
          <w:szCs w:val="28"/>
        </w:rPr>
        <w:t>5.4. Оценка состояния и перспектив для развития малого и среднего бизнеса, кооперации и въездного туризма:</w:t>
      </w:r>
    </w:p>
    <w:p w:rsidR="008B1247" w:rsidRPr="008B1247" w:rsidRDefault="008B1247" w:rsidP="005674A9">
      <w:pPr>
        <w:spacing w:after="0" w:line="240" w:lineRule="auto"/>
        <w:ind w:firstLine="709"/>
        <w:jc w:val="both"/>
        <w:rPr>
          <w:rFonts w:ascii="Times New Roman" w:hAnsi="Times New Roman" w:cs="Times New Roman"/>
          <w:sz w:val="28"/>
          <w:szCs w:val="28"/>
        </w:rPr>
      </w:pPr>
      <w:r w:rsidRPr="008B1247">
        <w:rPr>
          <w:rFonts w:ascii="Times New Roman" w:hAnsi="Times New Roman" w:cs="Times New Roman"/>
          <w:sz w:val="28"/>
          <w:szCs w:val="28"/>
        </w:rPr>
        <w:t>По итогам 2019 года количество субъектов МСП области составило 62 362 единицы, численность занятых у субъектов МСП – 183,5 тыс. человек, оборот субъектов МСП (включая ИП) в 2019 году по оценке составит 830,0 млрд</w:t>
      </w:r>
      <w:r w:rsidR="004103A5">
        <w:rPr>
          <w:rFonts w:ascii="Times New Roman" w:hAnsi="Times New Roman" w:cs="Times New Roman"/>
          <w:sz w:val="28"/>
          <w:szCs w:val="28"/>
        </w:rPr>
        <w:t>.</w:t>
      </w:r>
      <w:r w:rsidRPr="008B1247">
        <w:rPr>
          <w:rFonts w:ascii="Times New Roman" w:hAnsi="Times New Roman" w:cs="Times New Roman"/>
          <w:sz w:val="28"/>
          <w:szCs w:val="28"/>
        </w:rPr>
        <w:t xml:space="preserve"> рублей.</w:t>
      </w:r>
    </w:p>
    <w:p w:rsidR="008B1247" w:rsidRPr="008B1247" w:rsidRDefault="008B1247" w:rsidP="005674A9">
      <w:pPr>
        <w:spacing w:after="0" w:line="240" w:lineRule="auto"/>
        <w:ind w:firstLine="709"/>
        <w:jc w:val="both"/>
        <w:rPr>
          <w:rFonts w:ascii="Times New Roman" w:hAnsi="Times New Roman" w:cs="Times New Roman"/>
          <w:sz w:val="28"/>
          <w:szCs w:val="28"/>
        </w:rPr>
      </w:pPr>
      <w:r w:rsidRPr="008B1247">
        <w:rPr>
          <w:rFonts w:ascii="Times New Roman" w:hAnsi="Times New Roman" w:cs="Times New Roman"/>
          <w:sz w:val="28"/>
          <w:szCs w:val="28"/>
        </w:rPr>
        <w:t>В целях развития сектора предпринимательства с 2019 года меры государственной поддержки малого и среднего предпринимательства реализуются в рамках национального проекта «Малое и среднее предпринимательство и поддержка индивидуальной предпринимательской инициативы».</w:t>
      </w:r>
    </w:p>
    <w:p w:rsidR="008B1247" w:rsidRPr="008B1247" w:rsidRDefault="008B1247" w:rsidP="005674A9">
      <w:pPr>
        <w:shd w:val="clear" w:color="auto" w:fill="FFFFFF"/>
        <w:spacing w:after="0" w:line="240" w:lineRule="auto"/>
        <w:ind w:firstLine="709"/>
        <w:jc w:val="both"/>
        <w:rPr>
          <w:rFonts w:ascii="Times New Roman" w:hAnsi="Times New Roman" w:cs="Times New Roman"/>
          <w:sz w:val="28"/>
          <w:szCs w:val="28"/>
        </w:rPr>
      </w:pPr>
      <w:proofErr w:type="gramStart"/>
      <w:r w:rsidRPr="008B1247">
        <w:rPr>
          <w:rFonts w:ascii="Times New Roman" w:hAnsi="Times New Roman" w:cs="Times New Roman"/>
          <w:sz w:val="28"/>
          <w:szCs w:val="28"/>
        </w:rPr>
        <w:t>В 2019 году на мероприятия по государственной поддержке субъектов малого и среднего предпринимательства, организаций, образующих инфраструктуру поддержки субъектов предпринимательской деятельности в рамках подпрограммы «Развитие и государственная поддержка малого и среднего предпринимательства», региональных проектов «Акселерация субъектов малого и среднего предпринимательства на территории Белгородской области», «Расширение доступа субъектов МСП к финансовым ресурсам, в том числе к льготному финансированию на территории Белгородской области</w:t>
      </w:r>
      <w:proofErr w:type="gramEnd"/>
      <w:r w:rsidRPr="008B1247">
        <w:rPr>
          <w:rFonts w:ascii="Times New Roman" w:hAnsi="Times New Roman" w:cs="Times New Roman"/>
          <w:sz w:val="28"/>
          <w:szCs w:val="28"/>
        </w:rPr>
        <w:t>» и «Популяризация предпринимательства на территории Белгородской области», входящих в состав вышеуказанного национального проекта, предусмотрено 1</w:t>
      </w:r>
      <w:r w:rsidR="00F55CBC">
        <w:rPr>
          <w:rFonts w:ascii="Times New Roman" w:hAnsi="Times New Roman" w:cs="Times New Roman"/>
          <w:sz w:val="28"/>
          <w:szCs w:val="28"/>
        </w:rPr>
        <w:t xml:space="preserve"> </w:t>
      </w:r>
      <w:r w:rsidRPr="008B1247">
        <w:rPr>
          <w:rFonts w:ascii="Times New Roman" w:hAnsi="Times New Roman" w:cs="Times New Roman"/>
          <w:sz w:val="28"/>
          <w:szCs w:val="28"/>
        </w:rPr>
        <w:t xml:space="preserve">085,4 </w:t>
      </w:r>
      <w:proofErr w:type="spellStart"/>
      <w:proofErr w:type="gramStart"/>
      <w:r w:rsidRPr="008B1247">
        <w:rPr>
          <w:rFonts w:ascii="Times New Roman" w:hAnsi="Times New Roman" w:cs="Times New Roman"/>
          <w:sz w:val="28"/>
          <w:szCs w:val="28"/>
        </w:rPr>
        <w:t>млн</w:t>
      </w:r>
      <w:proofErr w:type="spellEnd"/>
      <w:proofErr w:type="gramEnd"/>
      <w:r w:rsidRPr="008B1247">
        <w:rPr>
          <w:rFonts w:ascii="Times New Roman" w:hAnsi="Times New Roman" w:cs="Times New Roman"/>
          <w:sz w:val="28"/>
          <w:szCs w:val="28"/>
        </w:rPr>
        <w:t xml:space="preserve"> рублей, в том числе: средства федерального бюджета – 620,7 </w:t>
      </w:r>
      <w:proofErr w:type="spellStart"/>
      <w:r w:rsidRPr="008B1247">
        <w:rPr>
          <w:rFonts w:ascii="Times New Roman" w:hAnsi="Times New Roman" w:cs="Times New Roman"/>
          <w:sz w:val="28"/>
          <w:szCs w:val="28"/>
        </w:rPr>
        <w:t>млн</w:t>
      </w:r>
      <w:proofErr w:type="spellEnd"/>
      <w:r w:rsidRPr="008B1247">
        <w:rPr>
          <w:rFonts w:ascii="Times New Roman" w:hAnsi="Times New Roman" w:cs="Times New Roman"/>
          <w:sz w:val="28"/>
          <w:szCs w:val="28"/>
        </w:rPr>
        <w:t xml:space="preserve"> рублей, областного бюджета 86,1 </w:t>
      </w:r>
      <w:r w:rsidRPr="008B1247">
        <w:rPr>
          <w:rFonts w:ascii="Times New Roman" w:hAnsi="Times New Roman" w:cs="Times New Roman"/>
          <w:sz w:val="28"/>
          <w:szCs w:val="28"/>
        </w:rPr>
        <w:lastRenderedPageBreak/>
        <w:t>млн</w:t>
      </w:r>
      <w:r w:rsidR="00552723">
        <w:rPr>
          <w:rFonts w:ascii="Times New Roman" w:hAnsi="Times New Roman" w:cs="Times New Roman"/>
          <w:sz w:val="28"/>
          <w:szCs w:val="28"/>
        </w:rPr>
        <w:t>.</w:t>
      </w:r>
      <w:r w:rsidRPr="008B1247">
        <w:rPr>
          <w:rFonts w:ascii="Times New Roman" w:hAnsi="Times New Roman" w:cs="Times New Roman"/>
          <w:sz w:val="28"/>
          <w:szCs w:val="28"/>
        </w:rPr>
        <w:t xml:space="preserve"> рублей, муниципального – 1,5 </w:t>
      </w:r>
      <w:proofErr w:type="spellStart"/>
      <w:r w:rsidRPr="008B1247">
        <w:rPr>
          <w:rFonts w:ascii="Times New Roman" w:hAnsi="Times New Roman" w:cs="Times New Roman"/>
          <w:sz w:val="28"/>
          <w:szCs w:val="28"/>
        </w:rPr>
        <w:t>млн</w:t>
      </w:r>
      <w:proofErr w:type="spellEnd"/>
      <w:r w:rsidRPr="008B1247">
        <w:rPr>
          <w:rFonts w:ascii="Times New Roman" w:hAnsi="Times New Roman" w:cs="Times New Roman"/>
          <w:sz w:val="28"/>
          <w:szCs w:val="28"/>
        </w:rPr>
        <w:t xml:space="preserve"> рублей, внебюджетные источники – 377,1 млн</w:t>
      </w:r>
      <w:r w:rsidR="00552723">
        <w:rPr>
          <w:rFonts w:ascii="Times New Roman" w:hAnsi="Times New Roman" w:cs="Times New Roman"/>
          <w:sz w:val="28"/>
          <w:szCs w:val="28"/>
        </w:rPr>
        <w:t>.</w:t>
      </w:r>
      <w:r w:rsidRPr="008B1247">
        <w:rPr>
          <w:rFonts w:ascii="Times New Roman" w:hAnsi="Times New Roman" w:cs="Times New Roman"/>
          <w:sz w:val="28"/>
          <w:szCs w:val="28"/>
        </w:rPr>
        <w:t xml:space="preserve"> рублей. </w:t>
      </w:r>
    </w:p>
    <w:p w:rsidR="008B1247" w:rsidRPr="008B1247" w:rsidRDefault="008B1247" w:rsidP="005674A9">
      <w:pPr>
        <w:tabs>
          <w:tab w:val="center" w:pos="4677"/>
          <w:tab w:val="right" w:pos="9355"/>
        </w:tabs>
        <w:spacing w:after="0" w:line="240" w:lineRule="auto"/>
        <w:ind w:firstLine="709"/>
        <w:jc w:val="both"/>
        <w:rPr>
          <w:rFonts w:ascii="Times New Roman" w:hAnsi="Times New Roman" w:cs="Times New Roman"/>
          <w:sz w:val="28"/>
          <w:szCs w:val="28"/>
        </w:rPr>
      </w:pPr>
      <w:proofErr w:type="gramStart"/>
      <w:r w:rsidRPr="008B1247">
        <w:rPr>
          <w:rFonts w:ascii="Times New Roman" w:hAnsi="Times New Roman" w:cs="Times New Roman"/>
          <w:sz w:val="28"/>
          <w:szCs w:val="28"/>
        </w:rPr>
        <w:t xml:space="preserve">В 2019 году созданы новые инфраструктуры поддержки бизнеса: центр «Мой бизнес», в котором организовано предоставление всего комплекса услуг и мер поддержки по принципу «одного окна», и Центр поддержки экспорта Белгородской области, деятельность которого направлена на содействие выходу экспортеров Белгородской области из числа субъектов малого и среднего предпринимательства на иностранные рынки товаров, услуг и технологий. </w:t>
      </w:r>
      <w:proofErr w:type="gramEnd"/>
    </w:p>
    <w:p w:rsidR="008B1247" w:rsidRPr="008B1247" w:rsidRDefault="008B1247" w:rsidP="005674A9">
      <w:pPr>
        <w:tabs>
          <w:tab w:val="center" w:pos="4677"/>
          <w:tab w:val="right" w:pos="9355"/>
        </w:tabs>
        <w:spacing w:after="0" w:line="240" w:lineRule="auto"/>
        <w:ind w:firstLine="709"/>
        <w:jc w:val="both"/>
        <w:rPr>
          <w:rFonts w:ascii="Times New Roman" w:hAnsi="Times New Roman" w:cs="Times New Roman"/>
          <w:sz w:val="28"/>
          <w:szCs w:val="28"/>
        </w:rPr>
      </w:pPr>
      <w:r w:rsidRPr="008B1247">
        <w:rPr>
          <w:rFonts w:ascii="Times New Roman" w:hAnsi="Times New Roman" w:cs="Times New Roman"/>
          <w:sz w:val="28"/>
          <w:szCs w:val="28"/>
        </w:rPr>
        <w:t xml:space="preserve">Услугами центра «Мой бизнес» в 2019 году охвачено более 3% субъектов предпринимательства Белгородской области. </w:t>
      </w:r>
    </w:p>
    <w:p w:rsidR="008B1247" w:rsidRPr="008B1247" w:rsidRDefault="008B1247" w:rsidP="005674A9">
      <w:pPr>
        <w:shd w:val="clear" w:color="auto" w:fill="FFFFFF"/>
        <w:spacing w:after="0" w:line="240" w:lineRule="auto"/>
        <w:ind w:firstLine="709"/>
        <w:jc w:val="both"/>
        <w:rPr>
          <w:rFonts w:ascii="Times New Roman" w:hAnsi="Times New Roman" w:cs="Times New Roman"/>
          <w:sz w:val="28"/>
          <w:szCs w:val="28"/>
        </w:rPr>
      </w:pPr>
      <w:r w:rsidRPr="008B1247">
        <w:rPr>
          <w:rFonts w:ascii="Times New Roman" w:hAnsi="Times New Roman" w:cs="Times New Roman"/>
          <w:sz w:val="28"/>
          <w:szCs w:val="28"/>
        </w:rPr>
        <w:t xml:space="preserve">В 2019 году </w:t>
      </w:r>
      <w:proofErr w:type="spellStart"/>
      <w:r w:rsidRPr="008B1247">
        <w:rPr>
          <w:rFonts w:ascii="Times New Roman" w:hAnsi="Times New Roman" w:cs="Times New Roman"/>
          <w:sz w:val="28"/>
          <w:szCs w:val="28"/>
        </w:rPr>
        <w:t>Микрокредитной</w:t>
      </w:r>
      <w:proofErr w:type="spellEnd"/>
      <w:r w:rsidRPr="008B1247">
        <w:rPr>
          <w:rFonts w:ascii="Times New Roman" w:hAnsi="Times New Roman" w:cs="Times New Roman"/>
          <w:sz w:val="28"/>
          <w:szCs w:val="28"/>
        </w:rPr>
        <w:t xml:space="preserve"> компанией Белгородский областной фонд поддержки малого и среднего предпринимательства предоставлено</w:t>
      </w:r>
      <w:r w:rsidR="00F55CBC">
        <w:rPr>
          <w:rFonts w:ascii="Times New Roman" w:hAnsi="Times New Roman" w:cs="Times New Roman"/>
          <w:sz w:val="28"/>
          <w:szCs w:val="28"/>
        </w:rPr>
        <w:t xml:space="preserve"> </w:t>
      </w:r>
      <w:r w:rsidRPr="008B1247">
        <w:rPr>
          <w:rFonts w:ascii="Times New Roman" w:hAnsi="Times New Roman" w:cs="Times New Roman"/>
          <w:sz w:val="28"/>
          <w:szCs w:val="28"/>
        </w:rPr>
        <w:t xml:space="preserve">162 </w:t>
      </w:r>
      <w:proofErr w:type="spellStart"/>
      <w:r w:rsidRPr="008B1247">
        <w:rPr>
          <w:rFonts w:ascii="Times New Roman" w:hAnsi="Times New Roman" w:cs="Times New Roman"/>
          <w:sz w:val="28"/>
          <w:szCs w:val="28"/>
        </w:rPr>
        <w:t>микрозайма</w:t>
      </w:r>
      <w:proofErr w:type="spellEnd"/>
      <w:r w:rsidRPr="008B1247">
        <w:rPr>
          <w:rFonts w:ascii="Times New Roman" w:hAnsi="Times New Roman" w:cs="Times New Roman"/>
          <w:sz w:val="28"/>
          <w:szCs w:val="28"/>
        </w:rPr>
        <w:t xml:space="preserve"> в объеме 329,8 млн</w:t>
      </w:r>
      <w:r w:rsidR="00162F51">
        <w:rPr>
          <w:rFonts w:ascii="Times New Roman" w:hAnsi="Times New Roman" w:cs="Times New Roman"/>
          <w:sz w:val="28"/>
          <w:szCs w:val="28"/>
        </w:rPr>
        <w:t>.</w:t>
      </w:r>
      <w:r w:rsidRPr="008B1247">
        <w:rPr>
          <w:rFonts w:ascii="Times New Roman" w:hAnsi="Times New Roman" w:cs="Times New Roman"/>
          <w:sz w:val="28"/>
          <w:szCs w:val="28"/>
        </w:rPr>
        <w:t xml:space="preserve"> рублей. </w:t>
      </w:r>
    </w:p>
    <w:p w:rsidR="008B1247" w:rsidRPr="008B1247" w:rsidRDefault="008B1247" w:rsidP="005674A9">
      <w:pPr>
        <w:shd w:val="clear" w:color="auto" w:fill="FFFFFF"/>
        <w:spacing w:after="0" w:line="240" w:lineRule="auto"/>
        <w:ind w:firstLine="709"/>
        <w:jc w:val="both"/>
        <w:rPr>
          <w:rFonts w:ascii="Times New Roman" w:hAnsi="Times New Roman" w:cs="Times New Roman"/>
          <w:sz w:val="28"/>
          <w:szCs w:val="28"/>
        </w:rPr>
      </w:pPr>
      <w:r w:rsidRPr="008B1247">
        <w:rPr>
          <w:rFonts w:ascii="Times New Roman" w:hAnsi="Times New Roman" w:cs="Times New Roman"/>
          <w:sz w:val="28"/>
          <w:szCs w:val="28"/>
        </w:rPr>
        <w:t>Белгородским гарантийным фондом содействия кредитованию в 2019 году предоставлено 70 поручительств на сумму 925,1 млн</w:t>
      </w:r>
      <w:r w:rsidR="00162F51">
        <w:rPr>
          <w:rFonts w:ascii="Times New Roman" w:hAnsi="Times New Roman" w:cs="Times New Roman"/>
          <w:sz w:val="28"/>
          <w:szCs w:val="28"/>
        </w:rPr>
        <w:t>.</w:t>
      </w:r>
      <w:r w:rsidRPr="008B1247">
        <w:rPr>
          <w:rFonts w:ascii="Times New Roman" w:hAnsi="Times New Roman" w:cs="Times New Roman"/>
          <w:sz w:val="28"/>
          <w:szCs w:val="28"/>
        </w:rPr>
        <w:t xml:space="preserve"> рублей по необеспеченным банковским кредитам, что позволило привлечь в сферу предпринимательства кредитные ресурсы</w:t>
      </w:r>
      <w:r w:rsidR="008328E6">
        <w:rPr>
          <w:rFonts w:ascii="Times New Roman" w:hAnsi="Times New Roman" w:cs="Times New Roman"/>
          <w:sz w:val="28"/>
          <w:szCs w:val="28"/>
        </w:rPr>
        <w:t xml:space="preserve"> в объеме 2 </w:t>
      </w:r>
      <w:r w:rsidRPr="008B1247">
        <w:rPr>
          <w:rFonts w:ascii="Times New Roman" w:hAnsi="Times New Roman" w:cs="Times New Roman"/>
          <w:sz w:val="28"/>
          <w:szCs w:val="28"/>
        </w:rPr>
        <w:t>244,7 млн</w:t>
      </w:r>
      <w:r w:rsidR="00162F51">
        <w:rPr>
          <w:rFonts w:ascii="Times New Roman" w:hAnsi="Times New Roman" w:cs="Times New Roman"/>
          <w:sz w:val="28"/>
          <w:szCs w:val="28"/>
        </w:rPr>
        <w:t>.</w:t>
      </w:r>
      <w:r w:rsidRPr="008B1247">
        <w:rPr>
          <w:rFonts w:ascii="Times New Roman" w:hAnsi="Times New Roman" w:cs="Times New Roman"/>
          <w:sz w:val="28"/>
          <w:szCs w:val="28"/>
        </w:rPr>
        <w:t xml:space="preserve"> рублей.</w:t>
      </w:r>
    </w:p>
    <w:p w:rsidR="008B1247" w:rsidRPr="008B1247" w:rsidRDefault="008B1247" w:rsidP="005674A9">
      <w:pPr>
        <w:shd w:val="clear" w:color="auto" w:fill="FFFFFF"/>
        <w:spacing w:after="0" w:line="240" w:lineRule="auto"/>
        <w:ind w:firstLine="709"/>
        <w:jc w:val="both"/>
        <w:rPr>
          <w:rFonts w:ascii="Times New Roman" w:hAnsi="Times New Roman" w:cs="Times New Roman"/>
          <w:sz w:val="28"/>
          <w:szCs w:val="28"/>
        </w:rPr>
      </w:pPr>
      <w:r w:rsidRPr="008B1247">
        <w:rPr>
          <w:rFonts w:ascii="Times New Roman" w:hAnsi="Times New Roman" w:cs="Times New Roman"/>
          <w:sz w:val="28"/>
          <w:szCs w:val="28"/>
        </w:rPr>
        <w:t>В рамках оказания финансовой поддержки субъектам МСП монопрофильных муниципальных образований 27 субъектам малого бизнеса Губкинского городского округа оказана финансовая поддержка в объеме 28,645</w:t>
      </w:r>
      <w:r w:rsidR="008328E6">
        <w:rPr>
          <w:rFonts w:ascii="Times New Roman" w:hAnsi="Times New Roman" w:cs="Times New Roman"/>
          <w:sz w:val="28"/>
          <w:szCs w:val="28"/>
        </w:rPr>
        <w:t xml:space="preserve"> </w:t>
      </w:r>
      <w:r w:rsidRPr="008B1247">
        <w:rPr>
          <w:rFonts w:ascii="Times New Roman" w:hAnsi="Times New Roman" w:cs="Times New Roman"/>
          <w:sz w:val="28"/>
          <w:szCs w:val="28"/>
        </w:rPr>
        <w:t>млн</w:t>
      </w:r>
      <w:r w:rsidR="00162F51">
        <w:rPr>
          <w:rFonts w:ascii="Times New Roman" w:hAnsi="Times New Roman" w:cs="Times New Roman"/>
          <w:sz w:val="28"/>
          <w:szCs w:val="28"/>
        </w:rPr>
        <w:t>.</w:t>
      </w:r>
      <w:r w:rsidRPr="008B1247">
        <w:rPr>
          <w:rFonts w:ascii="Times New Roman" w:hAnsi="Times New Roman" w:cs="Times New Roman"/>
          <w:sz w:val="28"/>
          <w:szCs w:val="28"/>
        </w:rPr>
        <w:t xml:space="preserve"> рублей на субсидирование части затрат субъектов социального предпринимательства. </w:t>
      </w:r>
    </w:p>
    <w:p w:rsidR="008B1247" w:rsidRPr="008B1247" w:rsidRDefault="008B1247" w:rsidP="005674A9">
      <w:pPr>
        <w:shd w:val="clear" w:color="auto" w:fill="FFFFFF"/>
        <w:spacing w:after="0" w:line="240" w:lineRule="auto"/>
        <w:ind w:firstLine="709"/>
        <w:jc w:val="both"/>
        <w:rPr>
          <w:rFonts w:ascii="Times New Roman" w:hAnsi="Times New Roman" w:cs="Times New Roman"/>
          <w:sz w:val="28"/>
          <w:szCs w:val="28"/>
        </w:rPr>
      </w:pPr>
      <w:r w:rsidRPr="008B1247">
        <w:rPr>
          <w:rFonts w:ascii="Times New Roman" w:hAnsi="Times New Roman" w:cs="Times New Roman"/>
          <w:sz w:val="28"/>
          <w:szCs w:val="28"/>
        </w:rPr>
        <w:t xml:space="preserve">В 2019 году продолжена реализация Программы «500/10 000», предусматривающей  создание в сельских территориях области не менее 500 малых промышленных предприятий с ориентировочной занятостью до 10 тыс. человек местного (сельского) населения. Портфель </w:t>
      </w:r>
      <w:proofErr w:type="spellStart"/>
      <w:proofErr w:type="gramStart"/>
      <w:r w:rsidRPr="008B1247">
        <w:rPr>
          <w:rFonts w:ascii="Times New Roman" w:hAnsi="Times New Roman" w:cs="Times New Roman"/>
          <w:sz w:val="28"/>
          <w:szCs w:val="28"/>
        </w:rPr>
        <w:t>бизнес-проектов</w:t>
      </w:r>
      <w:proofErr w:type="spellEnd"/>
      <w:proofErr w:type="gramEnd"/>
      <w:r w:rsidRPr="008B1247">
        <w:rPr>
          <w:rFonts w:ascii="Times New Roman" w:hAnsi="Times New Roman" w:cs="Times New Roman"/>
          <w:sz w:val="28"/>
          <w:szCs w:val="28"/>
        </w:rPr>
        <w:t xml:space="preserve"> сельских территорий содержит 576 проектов с созданием более 4,2 тыс. рабочих мест, объем инвестиций в указанные проекты составит около 12,5 млрд</w:t>
      </w:r>
      <w:r w:rsidR="00162F51">
        <w:rPr>
          <w:rFonts w:ascii="Times New Roman" w:hAnsi="Times New Roman" w:cs="Times New Roman"/>
          <w:sz w:val="28"/>
          <w:szCs w:val="28"/>
        </w:rPr>
        <w:t>.</w:t>
      </w:r>
      <w:r w:rsidRPr="008B1247">
        <w:rPr>
          <w:rFonts w:ascii="Times New Roman" w:hAnsi="Times New Roman" w:cs="Times New Roman"/>
          <w:sz w:val="28"/>
          <w:szCs w:val="28"/>
        </w:rPr>
        <w:t xml:space="preserve"> рублей. Проекты в рамках Программы «500/10 000» инициированы как в сферах промышленного производства, так и оказания услуг населению. </w:t>
      </w:r>
    </w:p>
    <w:p w:rsidR="008B1247" w:rsidRDefault="008B1247" w:rsidP="008B1247">
      <w:pPr>
        <w:shd w:val="clear" w:color="auto" w:fill="FFFFFF"/>
        <w:spacing w:after="0" w:line="240" w:lineRule="auto"/>
        <w:ind w:firstLine="709"/>
        <w:jc w:val="both"/>
        <w:rPr>
          <w:rFonts w:ascii="Times New Roman" w:hAnsi="Times New Roman" w:cs="Times New Roman"/>
          <w:sz w:val="28"/>
          <w:szCs w:val="28"/>
        </w:rPr>
      </w:pPr>
      <w:r w:rsidRPr="008B1247">
        <w:rPr>
          <w:rFonts w:ascii="Times New Roman" w:hAnsi="Times New Roman" w:cs="Times New Roman"/>
          <w:sz w:val="28"/>
          <w:szCs w:val="28"/>
        </w:rPr>
        <w:t>В декабре 2019 года по итогам конкурсного отбора 13 субъектам малого предпринимательства области предоставлены субсидии из областного бюджета в объеме 40,0 млн</w:t>
      </w:r>
      <w:r w:rsidR="005674A9">
        <w:rPr>
          <w:rFonts w:ascii="Times New Roman" w:hAnsi="Times New Roman" w:cs="Times New Roman"/>
          <w:sz w:val="28"/>
          <w:szCs w:val="28"/>
        </w:rPr>
        <w:t>.</w:t>
      </w:r>
      <w:r w:rsidRPr="008B1247">
        <w:rPr>
          <w:rFonts w:ascii="Times New Roman" w:hAnsi="Times New Roman" w:cs="Times New Roman"/>
          <w:sz w:val="28"/>
          <w:szCs w:val="28"/>
        </w:rPr>
        <w:t xml:space="preserve"> рублей на возмещение части затрат предпринимателей, связанных с приобретением оборудования в целях создания производства товаров (работ, услуг) в сельской местности области. Субъекты предпринимательства – получатели государственной поддержки – реализуют проекты в сферах производства мебели, полиграфической, сельскохозяйственной продукции, изделий из стекла, обработки металлических изделий и др. По итогам реализации проектов предпринимателями будет создано не менее 104 новых рабочих места.</w:t>
      </w:r>
    </w:p>
    <w:p w:rsidR="00F111B3" w:rsidRPr="0010444A" w:rsidRDefault="00F111B3" w:rsidP="00F111B3">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10444A">
        <w:rPr>
          <w:rFonts w:ascii="Times New Roman" w:hAnsi="Times New Roman" w:cs="Times New Roman"/>
          <w:sz w:val="28"/>
          <w:szCs w:val="28"/>
          <w:lang w:eastAsia="ru-RU"/>
        </w:rPr>
        <w:t xml:space="preserve"> городе Белгороде осуществляют деятельность 23</w:t>
      </w:r>
      <w:r w:rsidR="001A0410">
        <w:rPr>
          <w:rFonts w:ascii="Times New Roman" w:hAnsi="Times New Roman" w:cs="Times New Roman"/>
          <w:sz w:val="28"/>
          <w:szCs w:val="28"/>
          <w:lang w:eastAsia="ru-RU"/>
        </w:rPr>
        <w:t xml:space="preserve"> </w:t>
      </w:r>
      <w:r w:rsidRPr="0010444A">
        <w:rPr>
          <w:rFonts w:ascii="Times New Roman" w:hAnsi="Times New Roman" w:cs="Times New Roman"/>
          <w:sz w:val="28"/>
          <w:szCs w:val="28"/>
          <w:lang w:eastAsia="ru-RU"/>
        </w:rPr>
        <w:t>585 субъектов малого и среднего пред</w:t>
      </w:r>
      <w:r w:rsidR="00CD35E4">
        <w:rPr>
          <w:rFonts w:ascii="Times New Roman" w:hAnsi="Times New Roman" w:cs="Times New Roman"/>
          <w:sz w:val="28"/>
          <w:szCs w:val="28"/>
          <w:lang w:eastAsia="ru-RU"/>
        </w:rPr>
        <w:t xml:space="preserve">принимательства, в том числе 11 </w:t>
      </w:r>
      <w:r w:rsidRPr="0010444A">
        <w:rPr>
          <w:rFonts w:ascii="Times New Roman" w:hAnsi="Times New Roman" w:cs="Times New Roman"/>
          <w:sz w:val="28"/>
          <w:szCs w:val="28"/>
          <w:lang w:eastAsia="ru-RU"/>
        </w:rPr>
        <w:t>404 индивидуальных предпринимателя, 57 средних предприятий, 988 малых и 11</w:t>
      </w:r>
      <w:r w:rsidR="001A0410">
        <w:rPr>
          <w:rFonts w:ascii="Times New Roman" w:hAnsi="Times New Roman" w:cs="Times New Roman"/>
          <w:sz w:val="28"/>
          <w:szCs w:val="28"/>
          <w:lang w:eastAsia="ru-RU"/>
        </w:rPr>
        <w:t xml:space="preserve"> </w:t>
      </w:r>
      <w:r w:rsidRPr="0010444A">
        <w:rPr>
          <w:rFonts w:ascii="Times New Roman" w:hAnsi="Times New Roman" w:cs="Times New Roman"/>
          <w:sz w:val="28"/>
          <w:szCs w:val="28"/>
          <w:lang w:eastAsia="ru-RU"/>
        </w:rPr>
        <w:t>136 микропредприятий. Численность работающих в малом бизн</w:t>
      </w:r>
      <w:r>
        <w:rPr>
          <w:rFonts w:ascii="Times New Roman" w:hAnsi="Times New Roman" w:cs="Times New Roman"/>
          <w:sz w:val="28"/>
          <w:szCs w:val="28"/>
          <w:lang w:eastAsia="ru-RU"/>
        </w:rPr>
        <w:t>есе составила более 59</w:t>
      </w:r>
      <w:r w:rsidR="001A041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тыс. человек.</w:t>
      </w:r>
    </w:p>
    <w:p w:rsidR="00F111B3" w:rsidRPr="0010444A" w:rsidRDefault="00F111B3" w:rsidP="00F111B3">
      <w:pPr>
        <w:spacing w:after="0" w:line="240" w:lineRule="auto"/>
        <w:ind w:firstLine="709"/>
        <w:jc w:val="both"/>
        <w:rPr>
          <w:rFonts w:ascii="Times New Roman" w:hAnsi="Times New Roman" w:cs="Times New Roman"/>
          <w:sz w:val="28"/>
          <w:szCs w:val="28"/>
          <w:lang w:eastAsia="ru-RU"/>
        </w:rPr>
      </w:pPr>
      <w:r w:rsidRPr="0010444A">
        <w:rPr>
          <w:rFonts w:ascii="Times New Roman" w:hAnsi="Times New Roman" w:cs="Times New Roman"/>
          <w:sz w:val="28"/>
          <w:szCs w:val="28"/>
          <w:lang w:eastAsia="ru-RU"/>
        </w:rPr>
        <w:lastRenderedPageBreak/>
        <w:t>Налоговые поступления от субъектов малого бизнеса в бюджет городского округа «Город Белгород» (единый налог на вмененный доход для отдельных видов деятельности, налог, взимаемый в связи с патентной системой налогообложения и единый сельскохозяйственный налог) составили  338 394 тыс. руб. или 7,4 % к объему налоговых и неналоговых доходов бюджета.</w:t>
      </w:r>
    </w:p>
    <w:p w:rsidR="00F111B3" w:rsidRPr="00ED01B4" w:rsidRDefault="00F111B3" w:rsidP="00F111B3">
      <w:pPr>
        <w:spacing w:after="0" w:line="240" w:lineRule="auto"/>
        <w:ind w:firstLine="709"/>
        <w:jc w:val="both"/>
        <w:rPr>
          <w:rFonts w:ascii="Times New Roman" w:hAnsi="Times New Roman" w:cs="Times New Roman"/>
          <w:sz w:val="28"/>
          <w:szCs w:val="28"/>
          <w:lang w:eastAsia="ru-RU"/>
        </w:rPr>
      </w:pPr>
      <w:r w:rsidRPr="00ED01B4">
        <w:rPr>
          <w:rFonts w:ascii="Times New Roman" w:hAnsi="Times New Roman" w:cs="Times New Roman"/>
          <w:sz w:val="28"/>
          <w:szCs w:val="28"/>
          <w:lang w:eastAsia="ru-RU"/>
        </w:rPr>
        <w:t xml:space="preserve">С целью содействия развитию предпринимательского сектора, привлечения населения к занятию бизнесом, распространения положительного опыта ведения деятельности в городе Белгороде действует муниципальная программа «Повышение инвестиционной привлекательности города и формирование благоприятного предпринимательского климата». В рамках указанной программы осуществляется поддержка субъектов малого предпринимательства в приоритетных отраслях. Так, в 2019 году были оказаны следующие виды поддержки: </w:t>
      </w:r>
    </w:p>
    <w:p w:rsidR="00F111B3" w:rsidRPr="00ED01B4" w:rsidRDefault="00F111B3" w:rsidP="00F111B3">
      <w:pPr>
        <w:spacing w:after="0" w:line="240" w:lineRule="auto"/>
        <w:ind w:firstLine="709"/>
        <w:jc w:val="both"/>
        <w:rPr>
          <w:rFonts w:ascii="Times New Roman" w:hAnsi="Times New Roman" w:cs="Times New Roman"/>
          <w:sz w:val="28"/>
          <w:szCs w:val="28"/>
          <w:lang w:eastAsia="ru-RU"/>
        </w:rPr>
      </w:pPr>
      <w:r w:rsidRPr="00ED01B4">
        <w:rPr>
          <w:rFonts w:ascii="Times New Roman" w:hAnsi="Times New Roman" w:cs="Times New Roman"/>
          <w:sz w:val="28"/>
          <w:szCs w:val="28"/>
          <w:lang w:eastAsia="ru-RU"/>
        </w:rPr>
        <w:t>- субсидирование части затрат частным дошкольным организациям и индивидуальным предпринимателям, осуществляющим образовательную деятельность и (или) присмотр и уход</w:t>
      </w:r>
      <w:r w:rsidR="00162F51">
        <w:rPr>
          <w:rFonts w:ascii="Times New Roman" w:hAnsi="Times New Roman" w:cs="Times New Roman"/>
          <w:sz w:val="28"/>
          <w:szCs w:val="28"/>
          <w:lang w:eastAsia="ru-RU"/>
        </w:rPr>
        <w:t xml:space="preserve"> за детьми дошкольного возраста</w:t>
      </w:r>
      <w:r w:rsidRPr="00ED01B4">
        <w:rPr>
          <w:rFonts w:ascii="Times New Roman" w:hAnsi="Times New Roman" w:cs="Times New Roman"/>
          <w:sz w:val="28"/>
          <w:szCs w:val="28"/>
          <w:lang w:eastAsia="ru-RU"/>
        </w:rPr>
        <w:t>;</w:t>
      </w:r>
    </w:p>
    <w:p w:rsidR="00F111B3" w:rsidRPr="00ED01B4" w:rsidRDefault="00F111B3" w:rsidP="00F111B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D01B4">
        <w:rPr>
          <w:rFonts w:ascii="Times New Roman" w:hAnsi="Times New Roman" w:cs="Times New Roman"/>
          <w:sz w:val="28"/>
          <w:szCs w:val="28"/>
          <w:lang w:eastAsia="ru-RU"/>
        </w:rPr>
        <w:t>- субсидирование в целях возмещения расходов на ремонт и восстановление троллейбусного парка и энергетического хозяйства хозяйствующим субъектам, осуществляющим перевозки в соответствии с муниципальными контрактами на осуществление транспортного обслуживания населения электротранспортом по</w:t>
      </w:r>
      <w:r w:rsidR="00162F51">
        <w:rPr>
          <w:rFonts w:ascii="Times New Roman" w:hAnsi="Times New Roman" w:cs="Times New Roman"/>
          <w:sz w:val="28"/>
          <w:szCs w:val="28"/>
          <w:lang w:eastAsia="ru-RU"/>
        </w:rPr>
        <w:t xml:space="preserve"> маршрутам регулярных перевозок</w:t>
      </w:r>
      <w:r w:rsidRPr="00ED01B4">
        <w:rPr>
          <w:rFonts w:ascii="Times New Roman" w:hAnsi="Times New Roman" w:cs="Times New Roman"/>
          <w:sz w:val="28"/>
          <w:szCs w:val="28"/>
          <w:lang w:eastAsia="ru-RU"/>
        </w:rPr>
        <w:t xml:space="preserve">. </w:t>
      </w:r>
    </w:p>
    <w:p w:rsidR="00F111B3" w:rsidRPr="00ED01B4" w:rsidRDefault="00F111B3" w:rsidP="005674A9">
      <w:pPr>
        <w:pStyle w:val="af2"/>
        <w:ind w:firstLine="709"/>
        <w:jc w:val="both"/>
        <w:rPr>
          <w:rFonts w:ascii="Times New Roman" w:hAnsi="Times New Roman"/>
          <w:sz w:val="28"/>
          <w:szCs w:val="28"/>
        </w:rPr>
      </w:pPr>
      <w:r w:rsidRPr="00ED01B4">
        <w:rPr>
          <w:rFonts w:ascii="Times New Roman" w:hAnsi="Times New Roman"/>
          <w:sz w:val="28"/>
          <w:szCs w:val="28"/>
        </w:rPr>
        <w:t>В целях выявления и поощрения лучших субъектов малого и среднего бизнеса проведен конкурс на присвоение званий «Лучшее малое предприятие года». Предприятия, победившие в конкурсе, награждены дипломами и денежными премиями.</w:t>
      </w:r>
    </w:p>
    <w:p w:rsidR="00ED01B4" w:rsidRPr="00ED01B4" w:rsidRDefault="00ED01B4" w:rsidP="005674A9">
      <w:pPr>
        <w:spacing w:after="0" w:line="240" w:lineRule="auto"/>
        <w:ind w:firstLine="709"/>
        <w:jc w:val="both"/>
        <w:rPr>
          <w:rFonts w:ascii="Times New Roman" w:hAnsi="Times New Roman" w:cs="Times New Roman"/>
          <w:color w:val="000000"/>
          <w:sz w:val="28"/>
          <w:szCs w:val="28"/>
        </w:rPr>
      </w:pPr>
      <w:r w:rsidRPr="00ED01B4">
        <w:rPr>
          <w:rFonts w:ascii="Times New Roman" w:hAnsi="Times New Roman" w:cs="Times New Roman"/>
          <w:color w:val="000000"/>
          <w:sz w:val="28"/>
          <w:szCs w:val="28"/>
        </w:rPr>
        <w:t>В 2019 году «Туристская карта» Старооскольского городского округа была представлена 376</w:t>
      </w:r>
      <w:r w:rsidR="00162F51">
        <w:rPr>
          <w:rFonts w:ascii="Times New Roman" w:hAnsi="Times New Roman" w:cs="Times New Roman"/>
          <w:color w:val="000000"/>
          <w:sz w:val="28"/>
          <w:szCs w:val="28"/>
        </w:rPr>
        <w:t xml:space="preserve"> </w:t>
      </w:r>
      <w:r w:rsidRPr="00ED01B4">
        <w:rPr>
          <w:rFonts w:ascii="Times New Roman" w:hAnsi="Times New Roman" w:cs="Times New Roman"/>
          <w:color w:val="000000"/>
          <w:sz w:val="28"/>
          <w:szCs w:val="28"/>
        </w:rPr>
        <w:t>туристскими объектами.</w:t>
      </w:r>
      <w:r w:rsidR="00162F51">
        <w:rPr>
          <w:rFonts w:ascii="Times New Roman" w:hAnsi="Times New Roman" w:cs="Times New Roman"/>
          <w:color w:val="000000"/>
          <w:sz w:val="28"/>
          <w:szCs w:val="28"/>
        </w:rPr>
        <w:t xml:space="preserve"> </w:t>
      </w:r>
      <w:r w:rsidRPr="00ED01B4">
        <w:rPr>
          <w:rFonts w:ascii="Times New Roman" w:hAnsi="Times New Roman" w:cs="Times New Roman"/>
          <w:color w:val="000000"/>
          <w:sz w:val="28"/>
          <w:szCs w:val="28"/>
        </w:rPr>
        <w:t>В отчетном</w:t>
      </w:r>
      <w:r w:rsidR="00162F51">
        <w:rPr>
          <w:rFonts w:ascii="Times New Roman" w:hAnsi="Times New Roman" w:cs="Times New Roman"/>
          <w:color w:val="000000"/>
          <w:sz w:val="28"/>
          <w:szCs w:val="28"/>
        </w:rPr>
        <w:t xml:space="preserve"> году выполнялась подпрограмма</w:t>
      </w:r>
      <w:r w:rsidRPr="00ED01B4">
        <w:rPr>
          <w:rFonts w:ascii="Times New Roman" w:hAnsi="Times New Roman" w:cs="Times New Roman"/>
          <w:color w:val="000000"/>
          <w:sz w:val="28"/>
          <w:szCs w:val="28"/>
        </w:rPr>
        <w:t xml:space="preserve"> «Развитие туризма и придорожного сервиса в Старооскольском городском округе» муниципальной программы «Развитие экономического потенциала, формирование благоприятного предпринимательского климата и содействие занятости населения в </w:t>
      </w:r>
      <w:proofErr w:type="spellStart"/>
      <w:r w:rsidRPr="00ED01B4">
        <w:rPr>
          <w:rFonts w:ascii="Times New Roman" w:hAnsi="Times New Roman" w:cs="Times New Roman"/>
          <w:color w:val="000000"/>
          <w:sz w:val="28"/>
          <w:szCs w:val="28"/>
        </w:rPr>
        <w:t>Ст</w:t>
      </w:r>
      <w:r w:rsidR="00162F51">
        <w:rPr>
          <w:rFonts w:ascii="Times New Roman" w:hAnsi="Times New Roman" w:cs="Times New Roman"/>
          <w:color w:val="000000"/>
          <w:sz w:val="28"/>
          <w:szCs w:val="28"/>
        </w:rPr>
        <w:t>арооскольском</w:t>
      </w:r>
      <w:proofErr w:type="spellEnd"/>
      <w:r w:rsidR="00162F51">
        <w:rPr>
          <w:rFonts w:ascii="Times New Roman" w:hAnsi="Times New Roman" w:cs="Times New Roman"/>
          <w:color w:val="000000"/>
          <w:sz w:val="28"/>
          <w:szCs w:val="28"/>
        </w:rPr>
        <w:t xml:space="preserve"> городском округе»</w:t>
      </w:r>
      <w:r w:rsidRPr="00ED01B4">
        <w:rPr>
          <w:rFonts w:ascii="Times New Roman" w:hAnsi="Times New Roman" w:cs="Times New Roman"/>
          <w:color w:val="000000"/>
          <w:sz w:val="28"/>
          <w:szCs w:val="28"/>
        </w:rPr>
        <w:t>.</w:t>
      </w:r>
      <w:r w:rsidR="00162F51">
        <w:rPr>
          <w:rFonts w:ascii="Times New Roman" w:hAnsi="Times New Roman" w:cs="Times New Roman"/>
          <w:color w:val="000000"/>
          <w:sz w:val="28"/>
          <w:szCs w:val="28"/>
        </w:rPr>
        <w:t xml:space="preserve"> </w:t>
      </w:r>
      <w:r w:rsidRPr="00ED01B4">
        <w:rPr>
          <w:rFonts w:ascii="Times New Roman" w:hAnsi="Times New Roman" w:cs="Times New Roman"/>
          <w:color w:val="000000"/>
          <w:sz w:val="28"/>
          <w:szCs w:val="28"/>
        </w:rPr>
        <w:t>Успешно функционирует культурно-познавательный, социально-ориентированный проект «Создание информационной системы «Мобильный гид Старого Оскола», предусматривающий популяризацию объектов культурного наследия, который позволяет совершать самостоятельные познавательные прогулки и узнавать об исторически значимых зданиях и объектах города.</w:t>
      </w:r>
    </w:p>
    <w:p w:rsidR="00ED01B4" w:rsidRPr="00ED01B4" w:rsidRDefault="00ED01B4" w:rsidP="005674A9">
      <w:pPr>
        <w:spacing w:after="0" w:line="240" w:lineRule="auto"/>
        <w:ind w:firstLine="709"/>
        <w:jc w:val="both"/>
        <w:rPr>
          <w:rFonts w:ascii="Times New Roman" w:hAnsi="Times New Roman" w:cs="Times New Roman"/>
          <w:color w:val="000000"/>
          <w:sz w:val="28"/>
          <w:szCs w:val="28"/>
        </w:rPr>
      </w:pPr>
      <w:r w:rsidRPr="00ED01B4">
        <w:rPr>
          <w:rFonts w:ascii="Times New Roman" w:hAnsi="Times New Roman" w:cs="Times New Roman"/>
          <w:color w:val="000000"/>
          <w:sz w:val="28"/>
          <w:szCs w:val="28"/>
        </w:rPr>
        <w:t xml:space="preserve">Реализуется проект «Увеличение туристского и экскурсионного потока в Старооскольский городской округ», в рамках которого выпущена брошюра «Путеводитель по </w:t>
      </w:r>
      <w:proofErr w:type="spellStart"/>
      <w:r w:rsidRPr="00ED01B4">
        <w:rPr>
          <w:rFonts w:ascii="Times New Roman" w:hAnsi="Times New Roman" w:cs="Times New Roman"/>
          <w:color w:val="000000"/>
          <w:sz w:val="28"/>
          <w:szCs w:val="28"/>
        </w:rPr>
        <w:t>Старооскольскому</w:t>
      </w:r>
      <w:proofErr w:type="spellEnd"/>
      <w:r w:rsidRPr="00ED01B4">
        <w:rPr>
          <w:rFonts w:ascii="Times New Roman" w:hAnsi="Times New Roman" w:cs="Times New Roman"/>
          <w:color w:val="000000"/>
          <w:sz w:val="28"/>
          <w:szCs w:val="28"/>
        </w:rPr>
        <w:t xml:space="preserve"> городскому округу» в количестве 1 550 экземпляров, который содержит текстовую информацию и фотоматериалы об объектах туризма, туристических маршрутах и событийных мероприятиях. Путеводитель бесплатно распространяется во время проведения событийных туристических мероприятий, в объектах культуры и туризма.</w:t>
      </w:r>
    </w:p>
    <w:p w:rsidR="00ED01B4" w:rsidRPr="00ED01B4" w:rsidRDefault="00ED01B4" w:rsidP="005674A9">
      <w:pPr>
        <w:spacing w:after="0" w:line="240" w:lineRule="auto"/>
        <w:ind w:firstLine="709"/>
        <w:jc w:val="both"/>
        <w:rPr>
          <w:rFonts w:ascii="Times New Roman" w:hAnsi="Times New Roman" w:cs="Times New Roman"/>
          <w:color w:val="000000"/>
          <w:sz w:val="28"/>
          <w:szCs w:val="28"/>
        </w:rPr>
      </w:pPr>
      <w:r w:rsidRPr="00ED01B4">
        <w:rPr>
          <w:rFonts w:ascii="Times New Roman" w:hAnsi="Times New Roman" w:cs="Times New Roman"/>
          <w:color w:val="000000"/>
          <w:sz w:val="28"/>
          <w:szCs w:val="28"/>
        </w:rPr>
        <w:lastRenderedPageBreak/>
        <w:t>В рамках подпрограммы «Развитие туризма, ремесленничества и придорожного сервиса»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17 августа 2019 года состоялся VIII межрегиональный фестиваль народных мастеров и художников «Слобода мастеровая - слобода текстильная».</w:t>
      </w:r>
    </w:p>
    <w:p w:rsidR="00ED01B4" w:rsidRPr="00ED01B4" w:rsidRDefault="00ED01B4" w:rsidP="005674A9">
      <w:pPr>
        <w:spacing w:after="0" w:line="240" w:lineRule="auto"/>
        <w:ind w:firstLine="709"/>
        <w:jc w:val="both"/>
        <w:rPr>
          <w:rFonts w:ascii="Times New Roman" w:hAnsi="Times New Roman" w:cs="Times New Roman"/>
          <w:color w:val="000000"/>
          <w:sz w:val="28"/>
          <w:szCs w:val="28"/>
          <w:highlight w:val="yellow"/>
        </w:rPr>
      </w:pPr>
      <w:r w:rsidRPr="00ED01B4">
        <w:rPr>
          <w:rFonts w:ascii="Times New Roman" w:hAnsi="Times New Roman" w:cs="Times New Roman"/>
          <w:color w:val="000000"/>
          <w:sz w:val="28"/>
          <w:szCs w:val="28"/>
        </w:rPr>
        <w:t xml:space="preserve">По итогам 2019 года Старооскольский городской округ занял 1 место по уровню развития туризма в туристическом рейтинге муниципальных образований Белгородской области, который был проведен департаментом экономического развития Белгородской области в рамках реализации проекта «Создание </w:t>
      </w:r>
      <w:proofErr w:type="gramStart"/>
      <w:r w:rsidRPr="00ED01B4">
        <w:rPr>
          <w:rFonts w:ascii="Times New Roman" w:hAnsi="Times New Roman" w:cs="Times New Roman"/>
          <w:color w:val="000000"/>
          <w:sz w:val="28"/>
          <w:szCs w:val="28"/>
        </w:rPr>
        <w:t>системы оценки уровня развития туризма</w:t>
      </w:r>
      <w:proofErr w:type="gramEnd"/>
      <w:r w:rsidRPr="00ED01B4">
        <w:rPr>
          <w:rFonts w:ascii="Times New Roman" w:hAnsi="Times New Roman" w:cs="Times New Roman"/>
          <w:color w:val="000000"/>
          <w:sz w:val="28"/>
          <w:szCs w:val="28"/>
        </w:rPr>
        <w:t xml:space="preserve"> в муниципальных образованиях региона».</w:t>
      </w:r>
    </w:p>
    <w:p w:rsidR="00510101" w:rsidRDefault="00510101" w:rsidP="005674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5.4.1. на сельских территориях;</w:t>
      </w:r>
    </w:p>
    <w:p w:rsidR="00180DEC" w:rsidRPr="00180DEC" w:rsidRDefault="00180DEC" w:rsidP="005674A9">
      <w:pPr>
        <w:pStyle w:val="af2"/>
        <w:ind w:firstLine="709"/>
        <w:jc w:val="both"/>
        <w:rPr>
          <w:rFonts w:ascii="Times New Roman" w:hAnsi="Times New Roman"/>
          <w:sz w:val="28"/>
          <w:szCs w:val="28"/>
        </w:rPr>
      </w:pPr>
      <w:r w:rsidRPr="00180DEC">
        <w:rPr>
          <w:rFonts w:ascii="Times New Roman" w:hAnsi="Times New Roman"/>
          <w:sz w:val="28"/>
          <w:szCs w:val="28"/>
        </w:rPr>
        <w:t xml:space="preserve">Общее количество объектов сельского туризма на территории Белгородской области – 163, в том числе: </w:t>
      </w:r>
    </w:p>
    <w:p w:rsidR="00180DEC" w:rsidRPr="00180DEC" w:rsidRDefault="00180DEC" w:rsidP="005674A9">
      <w:pPr>
        <w:pStyle w:val="af2"/>
        <w:ind w:firstLine="709"/>
        <w:jc w:val="both"/>
        <w:rPr>
          <w:rFonts w:ascii="Times New Roman" w:hAnsi="Times New Roman"/>
          <w:sz w:val="28"/>
          <w:szCs w:val="28"/>
        </w:rPr>
      </w:pPr>
      <w:r w:rsidRPr="00180DEC">
        <w:rPr>
          <w:rFonts w:ascii="Times New Roman" w:hAnsi="Times New Roman"/>
          <w:sz w:val="28"/>
          <w:szCs w:val="28"/>
        </w:rPr>
        <w:t>- сельские гостевые дома – 22;</w:t>
      </w:r>
    </w:p>
    <w:p w:rsidR="00180DEC" w:rsidRPr="00180DEC" w:rsidRDefault="00180DEC" w:rsidP="005674A9">
      <w:pPr>
        <w:pStyle w:val="af2"/>
        <w:ind w:firstLine="709"/>
        <w:jc w:val="both"/>
        <w:rPr>
          <w:rFonts w:ascii="Times New Roman" w:hAnsi="Times New Roman"/>
          <w:sz w:val="28"/>
          <w:szCs w:val="28"/>
        </w:rPr>
      </w:pPr>
      <w:r w:rsidRPr="00180DEC">
        <w:rPr>
          <w:rFonts w:ascii="Times New Roman" w:hAnsi="Times New Roman"/>
          <w:sz w:val="28"/>
          <w:szCs w:val="28"/>
        </w:rPr>
        <w:t xml:space="preserve">- </w:t>
      </w:r>
      <w:proofErr w:type="spellStart"/>
      <w:r w:rsidRPr="00180DEC">
        <w:rPr>
          <w:rFonts w:ascii="Times New Roman" w:hAnsi="Times New Roman"/>
          <w:sz w:val="28"/>
          <w:szCs w:val="28"/>
        </w:rPr>
        <w:t>агротуристические</w:t>
      </w:r>
      <w:proofErr w:type="spellEnd"/>
      <w:r w:rsidRPr="00180DEC">
        <w:rPr>
          <w:rFonts w:ascii="Times New Roman" w:hAnsi="Times New Roman"/>
          <w:sz w:val="28"/>
          <w:szCs w:val="28"/>
        </w:rPr>
        <w:t xml:space="preserve"> фермы – 11;</w:t>
      </w:r>
    </w:p>
    <w:p w:rsidR="00180DEC" w:rsidRPr="00180DEC" w:rsidRDefault="00180DEC" w:rsidP="005674A9">
      <w:pPr>
        <w:pStyle w:val="af2"/>
        <w:ind w:firstLine="709"/>
        <w:jc w:val="both"/>
        <w:rPr>
          <w:rFonts w:ascii="Times New Roman" w:hAnsi="Times New Roman"/>
          <w:sz w:val="28"/>
          <w:szCs w:val="28"/>
        </w:rPr>
      </w:pPr>
      <w:r w:rsidRPr="00180DEC">
        <w:rPr>
          <w:rFonts w:ascii="Times New Roman" w:hAnsi="Times New Roman"/>
          <w:sz w:val="28"/>
          <w:szCs w:val="28"/>
        </w:rPr>
        <w:t>- ремесленные мастерские народно-художественных промыслов и ремесел – 25;</w:t>
      </w:r>
    </w:p>
    <w:p w:rsidR="00180DEC" w:rsidRPr="00180DEC" w:rsidRDefault="00180DEC" w:rsidP="005674A9">
      <w:pPr>
        <w:pStyle w:val="af2"/>
        <w:ind w:firstLine="709"/>
        <w:jc w:val="both"/>
        <w:rPr>
          <w:rFonts w:ascii="Times New Roman" w:hAnsi="Times New Roman"/>
          <w:sz w:val="28"/>
          <w:szCs w:val="28"/>
        </w:rPr>
      </w:pPr>
      <w:r w:rsidRPr="00180DEC">
        <w:rPr>
          <w:rFonts w:ascii="Times New Roman" w:hAnsi="Times New Roman"/>
          <w:sz w:val="28"/>
          <w:szCs w:val="28"/>
        </w:rPr>
        <w:t>- существующие сельские маршруты и интерактивные программы – 61;</w:t>
      </w:r>
    </w:p>
    <w:p w:rsidR="00180DEC" w:rsidRPr="00180DEC" w:rsidRDefault="00180DEC" w:rsidP="005674A9">
      <w:pPr>
        <w:pStyle w:val="af2"/>
        <w:ind w:firstLine="709"/>
        <w:jc w:val="both"/>
        <w:rPr>
          <w:rFonts w:ascii="Times New Roman" w:hAnsi="Times New Roman"/>
          <w:sz w:val="28"/>
          <w:szCs w:val="28"/>
        </w:rPr>
      </w:pPr>
      <w:r w:rsidRPr="00180DEC">
        <w:rPr>
          <w:rFonts w:ascii="Times New Roman" w:hAnsi="Times New Roman"/>
          <w:sz w:val="28"/>
          <w:szCs w:val="28"/>
        </w:rPr>
        <w:t xml:space="preserve">- иные объекты сельского туризма (частные музеи и коллекции, культурные объекты показа и досуга, </w:t>
      </w:r>
      <w:proofErr w:type="gramStart"/>
      <w:r w:rsidRPr="00180DEC">
        <w:rPr>
          <w:rFonts w:ascii="Times New Roman" w:hAnsi="Times New Roman"/>
          <w:sz w:val="28"/>
          <w:szCs w:val="28"/>
        </w:rPr>
        <w:t>другое</w:t>
      </w:r>
      <w:proofErr w:type="gramEnd"/>
      <w:r w:rsidRPr="00180DEC">
        <w:rPr>
          <w:rFonts w:ascii="Times New Roman" w:hAnsi="Times New Roman"/>
          <w:sz w:val="28"/>
          <w:szCs w:val="28"/>
        </w:rPr>
        <w:t>) – 44.</w:t>
      </w:r>
    </w:p>
    <w:p w:rsidR="00180DEC" w:rsidRPr="00180DEC" w:rsidRDefault="00180DEC" w:rsidP="005674A9">
      <w:pPr>
        <w:pStyle w:val="af2"/>
        <w:ind w:firstLine="709"/>
        <w:jc w:val="both"/>
        <w:rPr>
          <w:rFonts w:ascii="Times New Roman" w:hAnsi="Times New Roman"/>
          <w:sz w:val="28"/>
          <w:szCs w:val="28"/>
        </w:rPr>
      </w:pPr>
      <w:r w:rsidRPr="00180DEC">
        <w:rPr>
          <w:rFonts w:ascii="Times New Roman" w:hAnsi="Times New Roman"/>
          <w:sz w:val="28"/>
          <w:szCs w:val="28"/>
        </w:rPr>
        <w:t>Количество туристов/посетителей объектов сельского туризма на территории Белгородской области ежегодно составляет более 800 тысяч человек. Средняя продолжительность посещения объектов сельского туризма – около 3,6 часа. Среднее количество ночевок туристов – 2,1.</w:t>
      </w:r>
    </w:p>
    <w:p w:rsidR="00180DEC" w:rsidRPr="00180DEC" w:rsidRDefault="00180DEC" w:rsidP="005674A9">
      <w:pPr>
        <w:pStyle w:val="af2"/>
        <w:ind w:firstLine="709"/>
        <w:jc w:val="both"/>
        <w:rPr>
          <w:rFonts w:ascii="Times New Roman" w:hAnsi="Times New Roman"/>
          <w:sz w:val="28"/>
          <w:szCs w:val="28"/>
        </w:rPr>
      </w:pPr>
      <w:r w:rsidRPr="00180DEC">
        <w:rPr>
          <w:rFonts w:ascii="Times New Roman" w:hAnsi="Times New Roman"/>
          <w:sz w:val="28"/>
          <w:szCs w:val="28"/>
        </w:rPr>
        <w:t>Основной поток туристов и экскурсантов приходится на жителей региона (80%), на втором месте – жители регионов Черноземья (15%), на третьем – жители Центрального Федерального округа (5%).</w:t>
      </w:r>
    </w:p>
    <w:p w:rsidR="00180DEC" w:rsidRDefault="00180DEC" w:rsidP="005674A9">
      <w:pPr>
        <w:pStyle w:val="af2"/>
        <w:ind w:firstLine="709"/>
        <w:jc w:val="both"/>
        <w:rPr>
          <w:rFonts w:ascii="Times New Roman" w:hAnsi="Times New Roman"/>
          <w:sz w:val="28"/>
          <w:szCs w:val="28"/>
        </w:rPr>
      </w:pPr>
      <w:r w:rsidRPr="00180DEC">
        <w:rPr>
          <w:rFonts w:ascii="Times New Roman" w:hAnsi="Times New Roman"/>
          <w:sz w:val="28"/>
          <w:szCs w:val="28"/>
        </w:rPr>
        <w:t>Ежегодно на сельских территориях проходит до 200 событийных мероприятий.</w:t>
      </w:r>
    </w:p>
    <w:p w:rsidR="009A1049" w:rsidRPr="00BC0668" w:rsidRDefault="009A1049" w:rsidP="005674A9">
      <w:pPr>
        <w:spacing w:after="0" w:line="240" w:lineRule="auto"/>
        <w:ind w:firstLine="709"/>
        <w:jc w:val="both"/>
        <w:rPr>
          <w:rFonts w:ascii="Times New Roman" w:eastAsia="Calibri" w:hAnsi="Times New Roman" w:cs="Times New Roman"/>
          <w:sz w:val="28"/>
          <w:szCs w:val="28"/>
        </w:rPr>
      </w:pPr>
      <w:r w:rsidRPr="00EA507E">
        <w:rPr>
          <w:rFonts w:ascii="Times New Roman" w:eastAsia="Calibri" w:hAnsi="Times New Roman" w:cs="Times New Roman"/>
          <w:sz w:val="28"/>
          <w:szCs w:val="28"/>
        </w:rPr>
        <w:t xml:space="preserve">Сельское хозяйство </w:t>
      </w:r>
      <w:r w:rsidR="00D749A6">
        <w:rPr>
          <w:rFonts w:ascii="Times New Roman" w:eastAsia="Calibri" w:hAnsi="Times New Roman" w:cs="Times New Roman"/>
          <w:sz w:val="28"/>
          <w:szCs w:val="28"/>
        </w:rPr>
        <w:t>муниципального района «</w:t>
      </w:r>
      <w:r w:rsidRPr="00EA507E">
        <w:rPr>
          <w:rFonts w:ascii="Times New Roman" w:eastAsia="Calibri" w:hAnsi="Times New Roman" w:cs="Times New Roman"/>
          <w:sz w:val="28"/>
          <w:szCs w:val="28"/>
        </w:rPr>
        <w:t>Ракитянск</w:t>
      </w:r>
      <w:r w:rsidR="00D749A6">
        <w:rPr>
          <w:rFonts w:ascii="Times New Roman" w:eastAsia="Calibri" w:hAnsi="Times New Roman" w:cs="Times New Roman"/>
          <w:sz w:val="28"/>
          <w:szCs w:val="28"/>
        </w:rPr>
        <w:t>ий</w:t>
      </w:r>
      <w:r w:rsidRPr="00EA507E">
        <w:rPr>
          <w:rFonts w:ascii="Times New Roman" w:eastAsia="Calibri" w:hAnsi="Times New Roman" w:cs="Times New Roman"/>
          <w:sz w:val="28"/>
          <w:szCs w:val="28"/>
        </w:rPr>
        <w:t xml:space="preserve"> </w:t>
      </w:r>
      <w:r w:rsidR="00D749A6">
        <w:rPr>
          <w:rFonts w:ascii="Times New Roman" w:eastAsia="Calibri" w:hAnsi="Times New Roman" w:cs="Times New Roman"/>
          <w:sz w:val="28"/>
          <w:szCs w:val="28"/>
        </w:rPr>
        <w:t>район»</w:t>
      </w:r>
      <w:r w:rsidRPr="00EA507E">
        <w:rPr>
          <w:rFonts w:ascii="Times New Roman" w:eastAsia="Calibri" w:hAnsi="Times New Roman" w:cs="Times New Roman"/>
          <w:sz w:val="28"/>
          <w:szCs w:val="28"/>
        </w:rPr>
        <w:t xml:space="preserve"> всегда было и остается основной отраслью экономики района. В 2019 году валовая продукция сельского хозяйства составила 15,6 млрд. рублей, из них 2,3 % приходится на малые формы</w:t>
      </w:r>
      <w:r w:rsidRPr="00BC0668">
        <w:rPr>
          <w:rFonts w:ascii="Times New Roman" w:eastAsia="Calibri" w:hAnsi="Times New Roman" w:cs="Times New Roman"/>
          <w:sz w:val="28"/>
          <w:szCs w:val="28"/>
        </w:rPr>
        <w:t xml:space="preserve"> хозяйствования. Семейными фермами и фермерскими хозяйств</w:t>
      </w:r>
      <w:r>
        <w:rPr>
          <w:rFonts w:ascii="Times New Roman" w:eastAsia="Calibri" w:hAnsi="Times New Roman" w:cs="Times New Roman"/>
          <w:sz w:val="28"/>
          <w:szCs w:val="28"/>
        </w:rPr>
        <w:t>ами обрабатывается   8,3% пашни. В аграрном секторе</w:t>
      </w:r>
      <w:r w:rsidRPr="00BC0668">
        <w:rPr>
          <w:rFonts w:ascii="Times New Roman" w:eastAsia="Calibri" w:hAnsi="Times New Roman" w:cs="Times New Roman"/>
          <w:sz w:val="28"/>
          <w:szCs w:val="28"/>
        </w:rPr>
        <w:t xml:space="preserve"> занято 4853 человек, что составляет 40% от числа работающего населения в районе, в малых формах хозяйствования занято 720 человек. </w:t>
      </w:r>
    </w:p>
    <w:p w:rsidR="009A1049" w:rsidRPr="00BC0668" w:rsidRDefault="009A1049" w:rsidP="005674A9">
      <w:pPr>
        <w:spacing w:after="0" w:line="240" w:lineRule="auto"/>
        <w:ind w:firstLine="709"/>
        <w:jc w:val="both"/>
        <w:rPr>
          <w:rFonts w:ascii="Times New Roman" w:eastAsia="Calibri" w:hAnsi="Times New Roman" w:cs="Times New Roman"/>
          <w:color w:val="000000"/>
          <w:sz w:val="28"/>
          <w:szCs w:val="28"/>
        </w:rPr>
      </w:pPr>
      <w:r w:rsidRPr="00BC0668">
        <w:rPr>
          <w:rFonts w:ascii="Times New Roman" w:eastAsia="Calibri" w:hAnsi="Times New Roman" w:cs="Times New Roman"/>
          <w:sz w:val="28"/>
          <w:szCs w:val="28"/>
        </w:rPr>
        <w:t>О</w:t>
      </w:r>
      <w:r w:rsidRPr="00BC0668">
        <w:rPr>
          <w:rFonts w:ascii="Times New Roman" w:eastAsia="Calibri" w:hAnsi="Times New Roman" w:cs="Times New Roman"/>
          <w:color w:val="000000"/>
          <w:sz w:val="28"/>
          <w:szCs w:val="28"/>
        </w:rPr>
        <w:t>сновные виды деятельности сельскохозяйственных направлений</w:t>
      </w:r>
      <w:r>
        <w:rPr>
          <w:rFonts w:ascii="Times New Roman" w:eastAsia="Calibri" w:hAnsi="Times New Roman" w:cs="Times New Roman"/>
          <w:color w:val="000000"/>
          <w:sz w:val="28"/>
          <w:szCs w:val="28"/>
        </w:rPr>
        <w:t xml:space="preserve"> в малых формах хозяйствования:</w:t>
      </w:r>
      <w:r w:rsidRPr="00BC0668">
        <w:rPr>
          <w:rFonts w:ascii="Times New Roman" w:eastAsia="Calibri" w:hAnsi="Times New Roman" w:cs="Times New Roman"/>
          <w:color w:val="000000"/>
          <w:sz w:val="28"/>
          <w:szCs w:val="28"/>
        </w:rPr>
        <w:t xml:space="preserve"> выращивание зерновых, технических, кормовых культур, разведение КРС молочного и мясного направления, пчеловодство, птицеводство, рыбоводство, садоводство, овощеводство.</w:t>
      </w:r>
    </w:p>
    <w:p w:rsidR="003E6978" w:rsidRDefault="00D73FDD" w:rsidP="00E06155">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Существует </w:t>
      </w:r>
      <w:r w:rsidRPr="007C737A">
        <w:rPr>
          <w:rFonts w:ascii="Times New Roman" w:hAnsi="Times New Roman" w:cs="Times New Roman"/>
          <w:sz w:val="28"/>
          <w:szCs w:val="28"/>
        </w:rPr>
        <w:t>практик</w:t>
      </w:r>
      <w:r>
        <w:rPr>
          <w:rFonts w:ascii="Times New Roman" w:hAnsi="Times New Roman" w:cs="Times New Roman"/>
          <w:sz w:val="28"/>
          <w:szCs w:val="28"/>
        </w:rPr>
        <w:t>а</w:t>
      </w:r>
      <w:r w:rsidRPr="007C737A">
        <w:rPr>
          <w:rFonts w:ascii="Times New Roman" w:hAnsi="Times New Roman" w:cs="Times New Roman"/>
          <w:sz w:val="28"/>
          <w:szCs w:val="28"/>
        </w:rPr>
        <w:t xml:space="preserve"> взаимодействия с т</w:t>
      </w:r>
      <w:r>
        <w:rPr>
          <w:rFonts w:ascii="Times New Roman" w:hAnsi="Times New Roman" w:cs="Times New Roman"/>
          <w:sz w:val="28"/>
          <w:szCs w:val="28"/>
        </w:rPr>
        <w:t xml:space="preserve">уроператорами и </w:t>
      </w:r>
      <w:proofErr w:type="spellStart"/>
      <w:r>
        <w:rPr>
          <w:rFonts w:ascii="Times New Roman" w:hAnsi="Times New Roman" w:cs="Times New Roman"/>
          <w:sz w:val="28"/>
          <w:szCs w:val="28"/>
        </w:rPr>
        <w:t>турагентами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r w:rsidRPr="007C737A">
        <w:rPr>
          <w:rFonts w:ascii="Times New Roman" w:hAnsi="Times New Roman" w:cs="Times New Roman"/>
          <w:sz w:val="28"/>
          <w:szCs w:val="28"/>
        </w:rPr>
        <w:t xml:space="preserve">лажено тесное сотрудничество со многими турфирмами Белгородской области, положено начало взаимодействия с Курской, Воронежской и Московской областями. </w:t>
      </w:r>
      <w:proofErr w:type="gramEnd"/>
    </w:p>
    <w:p w:rsidR="00510101" w:rsidRDefault="00510101" w:rsidP="005674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5.4.2. в малых городах </w:t>
      </w:r>
      <w:r w:rsidR="005674A9">
        <w:rPr>
          <w:rFonts w:ascii="Times New Roman" w:hAnsi="Times New Roman" w:cs="Times New Roman"/>
          <w:sz w:val="28"/>
          <w:szCs w:val="28"/>
        </w:rPr>
        <w:t>Белгородской области</w:t>
      </w:r>
      <w:r>
        <w:rPr>
          <w:rFonts w:ascii="Times New Roman" w:hAnsi="Times New Roman" w:cs="Times New Roman"/>
          <w:sz w:val="28"/>
          <w:szCs w:val="28"/>
        </w:rPr>
        <w:t>;</w:t>
      </w:r>
    </w:p>
    <w:p w:rsidR="00600B79" w:rsidRPr="008F04CF" w:rsidRDefault="00600B79" w:rsidP="005674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8F04CF">
        <w:rPr>
          <w:rFonts w:ascii="Times New Roman" w:hAnsi="Times New Roman" w:cs="Times New Roman"/>
          <w:sz w:val="28"/>
          <w:szCs w:val="28"/>
        </w:rPr>
        <w:t xml:space="preserve">а территории Алексеевского городского округа зарегистрировано 2477 субъектов малого и среднего предпринимательства, в том числе ИП - 2017 единиц. Численность действующих субъектов МСП снизилась за период 2019 г. на 64 единицы, что связано с высокой конкуренцией с крупным бизнесом, а также снятием с учета предпринимателей длительное время не осуществляющих деятельность. </w:t>
      </w:r>
      <w:proofErr w:type="gramStart"/>
      <w:r w:rsidRPr="008F04CF">
        <w:rPr>
          <w:rFonts w:ascii="Times New Roman" w:hAnsi="Times New Roman" w:cs="Times New Roman"/>
          <w:sz w:val="28"/>
          <w:szCs w:val="28"/>
        </w:rPr>
        <w:t>Существенное влияние на сокращение числа субъектов МСП оказало снижение численности населения в период 2019 года на 665 человек или на 1,1% к началу 2019 г. В соответствии с этим, если исходить из имеющейся стабильной экономической ситуацией, и сохранения численности населения городского округа (без динамики снижения), количество субъектов МСП по итогам 2019 года должно было остаться на уровне начала года.</w:t>
      </w:r>
      <w:proofErr w:type="gramEnd"/>
    </w:p>
    <w:p w:rsidR="00600B79" w:rsidRPr="008F04CF" w:rsidRDefault="00600B79" w:rsidP="005674A9">
      <w:pPr>
        <w:tabs>
          <w:tab w:val="left" w:pos="709"/>
        </w:tabs>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t xml:space="preserve">Количество рабочих мест у субъектов малого и среднего бизнеса составило 4103 единицы (без числа ИП), что составляет 15 % от числа занятых в экономике. Численность занятых в этой сфере экономики (с учетом числа ИП) составляет 6109 человек. </w:t>
      </w:r>
      <w:proofErr w:type="gramStart"/>
      <w:r w:rsidRPr="008F04CF">
        <w:rPr>
          <w:rFonts w:ascii="Times New Roman" w:hAnsi="Times New Roman" w:cs="Times New Roman"/>
          <w:sz w:val="28"/>
          <w:szCs w:val="28"/>
        </w:rPr>
        <w:t xml:space="preserve">По итогам 2019 г. отмечена положительная динамика по росту числа работников занятых в сфере малого бизнеса на 57 человек, несмотря на то, что отмечено сокращение численности сотрудников в АО «Алексеевский завод химического машиностроения» (96 человек), но вместе с этим наблюдается рост занятых в сфере МСП за счет создания рабочих мест в таких организациях как ООО «СТС </w:t>
      </w:r>
      <w:proofErr w:type="spellStart"/>
      <w:r w:rsidRPr="008F04CF">
        <w:rPr>
          <w:rFonts w:ascii="Times New Roman" w:hAnsi="Times New Roman" w:cs="Times New Roman"/>
          <w:sz w:val="28"/>
          <w:szCs w:val="28"/>
        </w:rPr>
        <w:t>Агро-транс</w:t>
      </w:r>
      <w:proofErr w:type="spellEnd"/>
      <w:r w:rsidRPr="008F04CF">
        <w:rPr>
          <w:rFonts w:ascii="Times New Roman" w:hAnsi="Times New Roman" w:cs="Times New Roman"/>
          <w:sz w:val="28"/>
          <w:szCs w:val="28"/>
        </w:rPr>
        <w:t>» (10 ед.), ООО</w:t>
      </w:r>
      <w:proofErr w:type="gramEnd"/>
      <w:r w:rsidRPr="008F04CF">
        <w:rPr>
          <w:rFonts w:ascii="Times New Roman" w:hAnsi="Times New Roman" w:cs="Times New Roman"/>
          <w:sz w:val="28"/>
          <w:szCs w:val="28"/>
        </w:rPr>
        <w:t xml:space="preserve"> «</w:t>
      </w:r>
      <w:proofErr w:type="gramStart"/>
      <w:r w:rsidRPr="008F04CF">
        <w:rPr>
          <w:rFonts w:ascii="Times New Roman" w:hAnsi="Times New Roman" w:cs="Times New Roman"/>
          <w:sz w:val="28"/>
          <w:szCs w:val="28"/>
        </w:rPr>
        <w:t>Алексеевское ЖКУ» (15 ед.), ООО «</w:t>
      </w:r>
      <w:proofErr w:type="spellStart"/>
      <w:r w:rsidRPr="008F04CF">
        <w:rPr>
          <w:rFonts w:ascii="Times New Roman" w:hAnsi="Times New Roman" w:cs="Times New Roman"/>
          <w:sz w:val="28"/>
          <w:szCs w:val="28"/>
        </w:rPr>
        <w:t>Алокс</w:t>
      </w:r>
      <w:proofErr w:type="spellEnd"/>
      <w:r w:rsidRPr="008F04CF">
        <w:rPr>
          <w:rFonts w:ascii="Times New Roman" w:hAnsi="Times New Roman" w:cs="Times New Roman"/>
          <w:sz w:val="28"/>
          <w:szCs w:val="28"/>
        </w:rPr>
        <w:t>»  (10 ед.), ООО «Геркулес» (13 ед.), АО «ИТЕКО Ресурс» (20 ед.), ООО «Виктория» (17 ед.),  ООО «НПО «Алексеевское» (17 ед.), ООО «</w:t>
      </w:r>
      <w:proofErr w:type="spellStart"/>
      <w:r w:rsidRPr="008F04CF">
        <w:rPr>
          <w:rFonts w:ascii="Times New Roman" w:hAnsi="Times New Roman" w:cs="Times New Roman"/>
          <w:sz w:val="28"/>
          <w:szCs w:val="28"/>
        </w:rPr>
        <w:t>Фотосервис</w:t>
      </w:r>
      <w:proofErr w:type="spellEnd"/>
      <w:r w:rsidRPr="008F04CF">
        <w:rPr>
          <w:rFonts w:ascii="Times New Roman" w:hAnsi="Times New Roman" w:cs="Times New Roman"/>
          <w:sz w:val="28"/>
          <w:szCs w:val="28"/>
        </w:rPr>
        <w:t xml:space="preserve"> 31» (14 ед.), ООО «Союз» (11 чел.) и т.д. </w:t>
      </w:r>
      <w:proofErr w:type="gramEnd"/>
    </w:p>
    <w:p w:rsidR="00600B79" w:rsidRPr="008F04CF" w:rsidRDefault="00600B79" w:rsidP="005674A9">
      <w:pPr>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t xml:space="preserve">В связи со снижением численности населения и банкротством АО «Алексеевка </w:t>
      </w:r>
      <w:proofErr w:type="spellStart"/>
      <w:r w:rsidRPr="008F04CF">
        <w:rPr>
          <w:rFonts w:ascii="Times New Roman" w:hAnsi="Times New Roman" w:cs="Times New Roman"/>
          <w:sz w:val="28"/>
          <w:szCs w:val="28"/>
        </w:rPr>
        <w:t>Химмаш</w:t>
      </w:r>
      <w:proofErr w:type="spellEnd"/>
      <w:r w:rsidRPr="008F04CF">
        <w:rPr>
          <w:rFonts w:ascii="Times New Roman" w:hAnsi="Times New Roman" w:cs="Times New Roman"/>
          <w:sz w:val="28"/>
          <w:szCs w:val="28"/>
        </w:rPr>
        <w:t>», количество рабочих ме</w:t>
      </w:r>
      <w:proofErr w:type="gramStart"/>
      <w:r w:rsidRPr="008F04CF">
        <w:rPr>
          <w:rFonts w:ascii="Times New Roman" w:hAnsi="Times New Roman" w:cs="Times New Roman"/>
          <w:sz w:val="28"/>
          <w:szCs w:val="28"/>
        </w:rPr>
        <w:t>ст в сф</w:t>
      </w:r>
      <w:proofErr w:type="gramEnd"/>
      <w:r w:rsidRPr="008F04CF">
        <w:rPr>
          <w:rFonts w:ascii="Times New Roman" w:hAnsi="Times New Roman" w:cs="Times New Roman"/>
          <w:sz w:val="28"/>
          <w:szCs w:val="28"/>
        </w:rPr>
        <w:t>ере малого и среднего бизнеса в 2019 году должно составлять 4008 ед., но фактически по состоянию на 01.01.2020 г. данный показатель составил 4103 ед.</w:t>
      </w:r>
    </w:p>
    <w:p w:rsidR="00600B79" w:rsidRPr="008F04CF" w:rsidRDefault="00600B79" w:rsidP="005674A9">
      <w:pPr>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t>На территории Алексеевского городского округа действуют 12 производственно перерабатывающих кооперативов, с численностью сотрудников 183 человека.</w:t>
      </w:r>
    </w:p>
    <w:p w:rsidR="00600B79" w:rsidRPr="008F04CF" w:rsidRDefault="00600B79" w:rsidP="005674A9">
      <w:pPr>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t>Малый бизнес вносит существенный вклад в экономику городского округа, является важнейшим фактором перспективного развития, способствует созданию новых рабочих мест и</w:t>
      </w:r>
      <w:r>
        <w:rPr>
          <w:rFonts w:ascii="Times New Roman" w:hAnsi="Times New Roman" w:cs="Times New Roman"/>
          <w:sz w:val="28"/>
          <w:szCs w:val="28"/>
        </w:rPr>
        <w:t xml:space="preserve"> повышению занятости населения.</w:t>
      </w:r>
    </w:p>
    <w:p w:rsidR="00600B79" w:rsidRPr="008F04CF" w:rsidRDefault="00600B79" w:rsidP="005674A9">
      <w:pPr>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t xml:space="preserve">Алексеевский городской округ обладает относительно высоким туристско-рекреационным потенциалом.  На территории округа имеются уникальные природные и рекреационные ресурсы, объекты национального культурного и исторического наследия, проходят важные спортивные и культурные события. </w:t>
      </w:r>
    </w:p>
    <w:p w:rsidR="00600B79" w:rsidRPr="008F04CF" w:rsidRDefault="00600B79" w:rsidP="005674A9">
      <w:pPr>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t>Государством охраняется 144 объекта культурного наследия (памятников  истории и культуры).</w:t>
      </w:r>
      <w:r w:rsidR="00B8683E">
        <w:rPr>
          <w:rFonts w:ascii="Times New Roman" w:hAnsi="Times New Roman" w:cs="Times New Roman"/>
          <w:sz w:val="28"/>
          <w:szCs w:val="28"/>
        </w:rPr>
        <w:t xml:space="preserve"> </w:t>
      </w:r>
      <w:r w:rsidRPr="008F04CF">
        <w:rPr>
          <w:rFonts w:ascii="Times New Roman" w:hAnsi="Times New Roman" w:cs="Times New Roman"/>
          <w:sz w:val="28"/>
          <w:szCs w:val="28"/>
        </w:rPr>
        <w:t>Одной из достопримечательностей Алексеевской земли являются православные храмы. В Алексеевском городском округе практически в каждом селе построен храм.</w:t>
      </w:r>
    </w:p>
    <w:p w:rsidR="00600B79" w:rsidRPr="008F04CF" w:rsidRDefault="00600B79" w:rsidP="005674A9">
      <w:pPr>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lastRenderedPageBreak/>
        <w:t>В округе созданы все условия для занятий спортом.</w:t>
      </w:r>
      <w:r w:rsidR="00160287">
        <w:rPr>
          <w:rFonts w:ascii="Times New Roman" w:hAnsi="Times New Roman" w:cs="Times New Roman"/>
          <w:sz w:val="28"/>
          <w:szCs w:val="28"/>
        </w:rPr>
        <w:t xml:space="preserve"> </w:t>
      </w:r>
      <w:r w:rsidRPr="008F04CF">
        <w:rPr>
          <w:rFonts w:ascii="Times New Roman" w:hAnsi="Times New Roman" w:cs="Times New Roman"/>
          <w:sz w:val="28"/>
          <w:szCs w:val="28"/>
        </w:rPr>
        <w:t>Один из крупных спортивных комплексов не только на территории Белгородской области, но и в России – это спортивный парк «Алексеевский».</w:t>
      </w:r>
    </w:p>
    <w:p w:rsidR="00600B79" w:rsidRPr="008F04CF" w:rsidRDefault="00600B79" w:rsidP="005674A9">
      <w:pPr>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t>Немаловажное значение в туристской инфраструктуре имеют коллективные средства размещения - гостиницы и аналогичные средства размещения (мотели). Практически все туристские услуги оказываются в округе субъектами малого предпринимательства.</w:t>
      </w:r>
    </w:p>
    <w:p w:rsidR="00600B79" w:rsidRPr="008F04CF" w:rsidRDefault="00600B79" w:rsidP="005674A9">
      <w:pPr>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t>Для развития внутреннего туризма на территории Алексеевского городского округа разработано 6 туристических маршрутов, а также функционируют рекреационные зоны отдыха: «Рыбацкий хуторок», «Пруд в х. Сероштанов», Усадьба «</w:t>
      </w:r>
      <w:proofErr w:type="spellStart"/>
      <w:r w:rsidRPr="008F04CF">
        <w:rPr>
          <w:rFonts w:ascii="Times New Roman" w:hAnsi="Times New Roman" w:cs="Times New Roman"/>
          <w:sz w:val="28"/>
          <w:szCs w:val="28"/>
        </w:rPr>
        <w:t>Удеревка</w:t>
      </w:r>
      <w:proofErr w:type="spellEnd"/>
      <w:r w:rsidRPr="008F04CF">
        <w:rPr>
          <w:rFonts w:ascii="Times New Roman" w:hAnsi="Times New Roman" w:cs="Times New Roman"/>
          <w:sz w:val="28"/>
          <w:szCs w:val="28"/>
        </w:rPr>
        <w:t>» Станкевичей, где жители и гости округа могут получить уникальные возможности отдохнуть от повседневной суеты, насладиться свежим воздухом и получить заряд положительной энергии от пребывания в естественных природных ландшафтах Белогорья в сочетании с современными комфортными бытовыми удобствами для полноценного отдыха. Ежегодно организуются конкурсы и фестивали</w:t>
      </w:r>
      <w:r w:rsidR="008B7295">
        <w:rPr>
          <w:rFonts w:ascii="Times New Roman" w:hAnsi="Times New Roman" w:cs="Times New Roman"/>
          <w:sz w:val="28"/>
          <w:szCs w:val="28"/>
        </w:rPr>
        <w:t>.</w:t>
      </w:r>
      <w:r w:rsidRPr="008F04CF">
        <w:rPr>
          <w:rFonts w:ascii="Times New Roman" w:hAnsi="Times New Roman" w:cs="Times New Roman"/>
          <w:sz w:val="28"/>
          <w:szCs w:val="28"/>
        </w:rPr>
        <w:t xml:space="preserve"> </w:t>
      </w:r>
    </w:p>
    <w:p w:rsidR="00600B79" w:rsidRDefault="00600B79" w:rsidP="00E96A44">
      <w:pPr>
        <w:spacing w:after="0" w:line="240" w:lineRule="auto"/>
        <w:ind w:firstLine="709"/>
        <w:jc w:val="both"/>
        <w:rPr>
          <w:rFonts w:ascii="Times New Roman" w:hAnsi="Times New Roman" w:cs="Times New Roman"/>
          <w:sz w:val="28"/>
          <w:szCs w:val="28"/>
        </w:rPr>
      </w:pPr>
      <w:r w:rsidRPr="008F04CF">
        <w:rPr>
          <w:rFonts w:ascii="Times New Roman" w:hAnsi="Times New Roman" w:cs="Times New Roman"/>
          <w:sz w:val="28"/>
          <w:szCs w:val="28"/>
        </w:rPr>
        <w:t xml:space="preserve">В настоящее время наиболее перспективным видом туризма для Алексеевского городского округа является </w:t>
      </w:r>
      <w:proofErr w:type="gramStart"/>
      <w:r w:rsidRPr="008F04CF">
        <w:rPr>
          <w:rFonts w:ascii="Times New Roman" w:hAnsi="Times New Roman" w:cs="Times New Roman"/>
          <w:sz w:val="28"/>
          <w:szCs w:val="28"/>
        </w:rPr>
        <w:t>событийный</w:t>
      </w:r>
      <w:proofErr w:type="gramEnd"/>
      <w:r w:rsidRPr="008F04CF">
        <w:rPr>
          <w:rFonts w:ascii="Times New Roman" w:hAnsi="Times New Roman" w:cs="Times New Roman"/>
          <w:sz w:val="28"/>
          <w:szCs w:val="28"/>
        </w:rPr>
        <w:t>. Для его развития в округе имеются достаточные возможности. Так, в 2019 году впервые проведен фестиваль, символизирующий Алексеевскую землю - «Подсолнечный край», который посетило 3,5 тыс. чел</w:t>
      </w:r>
      <w:r w:rsidR="00453918">
        <w:rPr>
          <w:rFonts w:ascii="Times New Roman" w:hAnsi="Times New Roman" w:cs="Times New Roman"/>
          <w:sz w:val="28"/>
          <w:szCs w:val="28"/>
        </w:rPr>
        <w:t>овек</w:t>
      </w:r>
      <w:r w:rsidRPr="008F04CF">
        <w:rPr>
          <w:rFonts w:ascii="Times New Roman" w:hAnsi="Times New Roman" w:cs="Times New Roman"/>
          <w:sz w:val="28"/>
          <w:szCs w:val="28"/>
        </w:rPr>
        <w:t>. Данный фестиваль планируется сделать ежегодным.</w:t>
      </w:r>
    </w:p>
    <w:p w:rsidR="008B7295" w:rsidRPr="00B8683E" w:rsidRDefault="008B7295" w:rsidP="00E96A44">
      <w:pPr>
        <w:spacing w:after="0" w:line="240" w:lineRule="auto"/>
        <w:ind w:firstLine="709"/>
        <w:jc w:val="both"/>
        <w:rPr>
          <w:rFonts w:ascii="Times New Roman" w:hAnsi="Times New Roman" w:cs="Times New Roman"/>
          <w:sz w:val="28"/>
          <w:szCs w:val="28"/>
        </w:rPr>
      </w:pPr>
      <w:r w:rsidRPr="008B7295">
        <w:rPr>
          <w:rFonts w:ascii="Times New Roman" w:eastAsia="Calibri" w:hAnsi="Times New Roman" w:cs="Times New Roman"/>
          <w:sz w:val="28"/>
          <w:szCs w:val="28"/>
        </w:rPr>
        <w:t xml:space="preserve">На территории </w:t>
      </w:r>
      <w:r>
        <w:rPr>
          <w:rFonts w:ascii="Times New Roman" w:hAnsi="Times New Roman" w:cs="Times New Roman"/>
          <w:sz w:val="28"/>
          <w:szCs w:val="28"/>
        </w:rPr>
        <w:t xml:space="preserve">муниципального </w:t>
      </w:r>
      <w:r w:rsidRPr="008B7295">
        <w:rPr>
          <w:rFonts w:ascii="Times New Roman" w:eastAsia="Calibri" w:hAnsi="Times New Roman" w:cs="Times New Roman"/>
          <w:sz w:val="28"/>
          <w:szCs w:val="28"/>
        </w:rPr>
        <w:t>района</w:t>
      </w:r>
      <w:r>
        <w:rPr>
          <w:rFonts w:ascii="Times New Roman" w:hAnsi="Times New Roman" w:cs="Times New Roman"/>
          <w:sz w:val="28"/>
          <w:szCs w:val="28"/>
        </w:rPr>
        <w:t xml:space="preserve"> «Корочанский район»</w:t>
      </w:r>
      <w:r w:rsidRPr="008B7295">
        <w:rPr>
          <w:rFonts w:ascii="Times New Roman" w:eastAsia="Calibri" w:hAnsi="Times New Roman" w:cs="Times New Roman"/>
          <w:sz w:val="28"/>
          <w:szCs w:val="28"/>
        </w:rPr>
        <w:t xml:space="preserve"> имеется 25 объектов въездного туризма, которые включены в туристические маршруты. </w:t>
      </w:r>
      <w:r w:rsidRPr="00B8683E">
        <w:rPr>
          <w:rFonts w:ascii="Times New Roman" w:hAnsi="Times New Roman" w:cs="Times New Roman"/>
          <w:sz w:val="28"/>
          <w:szCs w:val="28"/>
        </w:rPr>
        <w:t>За 2019 год на территории Корочанского района проведено 6 значимых мероприятия по продвижению туристического потенциала муниципального образования, в том числе событийных мероприятий, число участников и зрителей составило 9,1 тыс. человек. Одним из важных мероприятий является открытие историко-культурного центра «Город-крепость «Яблонов», которое состоялось   21 сентября 2019 года. Всего в рамках сельского туризма за   2019 год Корочанский район посетили 48640 человек, что составляет 193,1 % к уровню 2018 года.</w:t>
      </w:r>
    </w:p>
    <w:p w:rsidR="00510101" w:rsidRPr="00180DEC" w:rsidRDefault="00510101" w:rsidP="00E96A44">
      <w:pPr>
        <w:spacing w:after="0" w:line="240" w:lineRule="auto"/>
        <w:ind w:firstLine="709"/>
        <w:jc w:val="both"/>
        <w:rPr>
          <w:rFonts w:ascii="Times New Roman" w:hAnsi="Times New Roman" w:cs="Times New Roman"/>
          <w:sz w:val="28"/>
          <w:szCs w:val="28"/>
        </w:rPr>
      </w:pPr>
      <w:r w:rsidRPr="00180DEC">
        <w:rPr>
          <w:rFonts w:ascii="Times New Roman" w:hAnsi="Times New Roman" w:cs="Times New Roman"/>
          <w:sz w:val="28"/>
          <w:szCs w:val="28"/>
        </w:rPr>
        <w:t xml:space="preserve">5.4.3. в моногородах </w:t>
      </w:r>
      <w:r w:rsidR="00E96A44" w:rsidRPr="00180DEC">
        <w:rPr>
          <w:rFonts w:ascii="Times New Roman" w:hAnsi="Times New Roman"/>
          <w:sz w:val="28"/>
          <w:szCs w:val="28"/>
        </w:rPr>
        <w:t>Белгородской области</w:t>
      </w:r>
      <w:r w:rsidRPr="00180DEC">
        <w:rPr>
          <w:rFonts w:ascii="Times New Roman" w:hAnsi="Times New Roman" w:cs="Times New Roman"/>
          <w:sz w:val="28"/>
          <w:szCs w:val="28"/>
        </w:rPr>
        <w:t>.</w:t>
      </w:r>
    </w:p>
    <w:p w:rsidR="00E96A44" w:rsidRPr="0085677C" w:rsidRDefault="00E96A44" w:rsidP="00E96A44">
      <w:pPr>
        <w:pStyle w:val="a3"/>
        <w:widowControl w:val="0"/>
        <w:spacing w:after="0" w:line="240" w:lineRule="auto"/>
        <w:ind w:left="0" w:firstLine="709"/>
        <w:jc w:val="both"/>
        <w:rPr>
          <w:rFonts w:ascii="Times New Roman" w:hAnsi="Times New Roman" w:cs="Times New Roman"/>
          <w:sz w:val="28"/>
          <w:szCs w:val="28"/>
        </w:rPr>
      </w:pPr>
      <w:r w:rsidRPr="0085677C">
        <w:rPr>
          <w:rFonts w:ascii="Times New Roman" w:hAnsi="Times New Roman" w:cs="Times New Roman"/>
          <w:sz w:val="28"/>
          <w:szCs w:val="28"/>
        </w:rPr>
        <w:t>Губкинск</w:t>
      </w:r>
      <w:r>
        <w:rPr>
          <w:rFonts w:ascii="Times New Roman" w:hAnsi="Times New Roman" w:cs="Times New Roman"/>
          <w:sz w:val="28"/>
          <w:szCs w:val="28"/>
        </w:rPr>
        <w:t>ий</w:t>
      </w:r>
      <w:r w:rsidRPr="0085677C">
        <w:rPr>
          <w:rFonts w:ascii="Times New Roman" w:hAnsi="Times New Roman" w:cs="Times New Roman"/>
          <w:sz w:val="28"/>
          <w:szCs w:val="28"/>
        </w:rPr>
        <w:t xml:space="preserve"> городско</w:t>
      </w:r>
      <w:r>
        <w:rPr>
          <w:rFonts w:ascii="Times New Roman" w:hAnsi="Times New Roman" w:cs="Times New Roman"/>
          <w:sz w:val="28"/>
          <w:szCs w:val="28"/>
        </w:rPr>
        <w:t>й</w:t>
      </w:r>
      <w:r w:rsidRPr="0085677C">
        <w:rPr>
          <w:rFonts w:ascii="Times New Roman" w:hAnsi="Times New Roman" w:cs="Times New Roman"/>
          <w:sz w:val="28"/>
          <w:szCs w:val="28"/>
        </w:rPr>
        <w:t xml:space="preserve"> округ </w:t>
      </w:r>
      <w:r>
        <w:rPr>
          <w:rFonts w:ascii="Times New Roman" w:hAnsi="Times New Roman" w:cs="Times New Roman"/>
          <w:sz w:val="28"/>
          <w:szCs w:val="28"/>
        </w:rPr>
        <w:t>имеет статус</w:t>
      </w:r>
      <w:r w:rsidRPr="001B382D">
        <w:rPr>
          <w:rFonts w:ascii="Times New Roman" w:hAnsi="Times New Roman" w:cs="Times New Roman"/>
          <w:sz w:val="28"/>
          <w:szCs w:val="28"/>
        </w:rPr>
        <w:t xml:space="preserve"> </w:t>
      </w:r>
      <w:r w:rsidRPr="0085677C">
        <w:rPr>
          <w:rFonts w:ascii="Times New Roman" w:hAnsi="Times New Roman" w:cs="Times New Roman"/>
          <w:sz w:val="28"/>
          <w:szCs w:val="28"/>
        </w:rPr>
        <w:t>территории опережающего социально-экономического развития «Губкин»</w:t>
      </w:r>
      <w:r>
        <w:rPr>
          <w:rFonts w:ascii="Times New Roman" w:hAnsi="Times New Roman" w:cs="Times New Roman"/>
          <w:sz w:val="28"/>
          <w:szCs w:val="28"/>
        </w:rPr>
        <w:t xml:space="preserve">, которое присвоено </w:t>
      </w:r>
      <w:r w:rsidRPr="0085677C">
        <w:rPr>
          <w:rFonts w:ascii="Times New Roman" w:hAnsi="Times New Roman" w:cs="Times New Roman"/>
          <w:sz w:val="28"/>
          <w:szCs w:val="28"/>
        </w:rPr>
        <w:t>Губкинск</w:t>
      </w:r>
      <w:r>
        <w:rPr>
          <w:rFonts w:ascii="Times New Roman" w:hAnsi="Times New Roman" w:cs="Times New Roman"/>
          <w:sz w:val="28"/>
          <w:szCs w:val="28"/>
        </w:rPr>
        <w:t>ому</w:t>
      </w:r>
      <w:r w:rsidRPr="0085677C">
        <w:rPr>
          <w:rFonts w:ascii="Times New Roman" w:hAnsi="Times New Roman" w:cs="Times New Roman"/>
          <w:sz w:val="28"/>
          <w:szCs w:val="28"/>
        </w:rPr>
        <w:t xml:space="preserve"> городско</w:t>
      </w:r>
      <w:r>
        <w:rPr>
          <w:rFonts w:ascii="Times New Roman" w:hAnsi="Times New Roman" w:cs="Times New Roman"/>
          <w:sz w:val="28"/>
          <w:szCs w:val="28"/>
        </w:rPr>
        <w:t>му</w:t>
      </w:r>
      <w:r w:rsidRPr="0085677C">
        <w:rPr>
          <w:rFonts w:ascii="Times New Roman" w:hAnsi="Times New Roman" w:cs="Times New Roman"/>
          <w:sz w:val="28"/>
          <w:szCs w:val="28"/>
        </w:rPr>
        <w:t xml:space="preserve"> округ</w:t>
      </w:r>
      <w:r>
        <w:rPr>
          <w:rFonts w:ascii="Times New Roman" w:hAnsi="Times New Roman" w:cs="Times New Roman"/>
          <w:sz w:val="28"/>
          <w:szCs w:val="28"/>
        </w:rPr>
        <w:t>у</w:t>
      </w:r>
      <w:r w:rsidRPr="0085677C">
        <w:rPr>
          <w:rFonts w:ascii="Times New Roman" w:hAnsi="Times New Roman" w:cs="Times New Roman"/>
          <w:sz w:val="28"/>
          <w:szCs w:val="28"/>
        </w:rPr>
        <w:t xml:space="preserve"> 16 марта 2018 года Постановление</w:t>
      </w:r>
      <w:r>
        <w:rPr>
          <w:rFonts w:ascii="Times New Roman" w:hAnsi="Times New Roman" w:cs="Times New Roman"/>
          <w:sz w:val="28"/>
          <w:szCs w:val="28"/>
        </w:rPr>
        <w:t>м</w:t>
      </w:r>
      <w:r w:rsidRPr="0085677C">
        <w:rPr>
          <w:rFonts w:ascii="Times New Roman" w:hAnsi="Times New Roman" w:cs="Times New Roman"/>
          <w:sz w:val="28"/>
          <w:szCs w:val="28"/>
        </w:rPr>
        <w:t xml:space="preserve"> Правительства Российской Федерации </w:t>
      </w:r>
      <w:r>
        <w:rPr>
          <w:rFonts w:ascii="Times New Roman" w:hAnsi="Times New Roman" w:cs="Times New Roman"/>
          <w:sz w:val="28"/>
          <w:szCs w:val="28"/>
        </w:rPr>
        <w:t xml:space="preserve">от </w:t>
      </w:r>
      <w:r w:rsidRPr="0085677C">
        <w:rPr>
          <w:rFonts w:ascii="Times New Roman" w:hAnsi="Times New Roman" w:cs="Times New Roman"/>
          <w:sz w:val="28"/>
          <w:szCs w:val="28"/>
        </w:rPr>
        <w:t>№ 274</w:t>
      </w:r>
      <w:r>
        <w:rPr>
          <w:rFonts w:ascii="Times New Roman" w:hAnsi="Times New Roman" w:cs="Times New Roman"/>
          <w:sz w:val="28"/>
          <w:szCs w:val="28"/>
        </w:rPr>
        <w:t>.</w:t>
      </w:r>
      <w:r w:rsidRPr="00B703CA">
        <w:rPr>
          <w:rFonts w:ascii="Times New Roman" w:hAnsi="Times New Roman" w:cs="Times New Roman"/>
          <w:sz w:val="28"/>
          <w:szCs w:val="28"/>
        </w:rPr>
        <w:t xml:space="preserve"> </w:t>
      </w:r>
      <w:r w:rsidRPr="0085677C">
        <w:rPr>
          <w:rFonts w:ascii="Times New Roman" w:hAnsi="Times New Roman" w:cs="Times New Roman"/>
          <w:sz w:val="28"/>
          <w:szCs w:val="28"/>
        </w:rPr>
        <w:t>Присвоенный статус устанавливает на территории округа особый правовой режим для бизнеса, который позволяет создать благоприятные условия для привлечения инвестиций и обеспечить развитие социально-экономической сферы ускоренными темпами, что позволит создать комфортные условия для обеспечения жизнедеятельности населения.</w:t>
      </w:r>
    </w:p>
    <w:p w:rsidR="00180DEC" w:rsidRPr="00180DEC" w:rsidRDefault="00180DEC" w:rsidP="00E96A44">
      <w:pPr>
        <w:pStyle w:val="af2"/>
        <w:ind w:firstLine="709"/>
        <w:jc w:val="both"/>
        <w:rPr>
          <w:rFonts w:ascii="Times New Roman" w:hAnsi="Times New Roman"/>
          <w:sz w:val="28"/>
          <w:szCs w:val="28"/>
        </w:rPr>
      </w:pPr>
      <w:r w:rsidRPr="00180DEC">
        <w:rPr>
          <w:rFonts w:ascii="Times New Roman" w:hAnsi="Times New Roman"/>
          <w:sz w:val="28"/>
          <w:szCs w:val="28"/>
        </w:rPr>
        <w:t>Губкинский городской округ – моногород на территории Белгородской области, который в соответствии с распоряжением Правительства Российской Федерации от 29 июля 2014 года № 1398-р входит в перечень монопрофильных муниципальных образований Российской Федерации со стабильной социально-экономической ситуацией.</w:t>
      </w:r>
    </w:p>
    <w:p w:rsidR="00180DEC" w:rsidRDefault="00180DEC" w:rsidP="00E96A44">
      <w:pPr>
        <w:pStyle w:val="af2"/>
        <w:ind w:firstLine="709"/>
        <w:jc w:val="both"/>
        <w:rPr>
          <w:rFonts w:ascii="Times New Roman" w:hAnsi="Times New Roman"/>
          <w:sz w:val="28"/>
          <w:szCs w:val="28"/>
        </w:rPr>
      </w:pPr>
      <w:r w:rsidRPr="00180DEC">
        <w:rPr>
          <w:rFonts w:ascii="Times New Roman" w:hAnsi="Times New Roman"/>
          <w:sz w:val="28"/>
          <w:szCs w:val="28"/>
        </w:rPr>
        <w:lastRenderedPageBreak/>
        <w:t xml:space="preserve">Градообразующим предприятием является АО «Лебединский горно-обогатительный комбинат», входящий в десятку крупнейших в мире горно-обогатительных предприятий по добыче железной руды. На Лебединском </w:t>
      </w:r>
      <w:proofErr w:type="spellStart"/>
      <w:r w:rsidRPr="00180DEC">
        <w:rPr>
          <w:rFonts w:ascii="Times New Roman" w:hAnsi="Times New Roman"/>
          <w:sz w:val="28"/>
          <w:szCs w:val="28"/>
        </w:rPr>
        <w:t>ГОКе</w:t>
      </w:r>
      <w:proofErr w:type="spellEnd"/>
      <w:r w:rsidRPr="00180DEC">
        <w:rPr>
          <w:rFonts w:ascii="Times New Roman" w:hAnsi="Times New Roman"/>
          <w:sz w:val="28"/>
          <w:szCs w:val="28"/>
        </w:rPr>
        <w:t xml:space="preserve"> занято 26 % экономически активного населения города. </w:t>
      </w:r>
    </w:p>
    <w:p w:rsidR="00A772BE" w:rsidRDefault="00A772BE" w:rsidP="00E96A4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территории Губкинского городского округа </w:t>
      </w:r>
      <w:r w:rsidRPr="000E74C1">
        <w:rPr>
          <w:rFonts w:ascii="Times New Roman" w:eastAsia="Times New Roman" w:hAnsi="Times New Roman"/>
          <w:sz w:val="28"/>
          <w:szCs w:val="28"/>
          <w:lang w:eastAsia="ru-RU"/>
        </w:rPr>
        <w:t xml:space="preserve">осуществляют деятельность 3 </w:t>
      </w:r>
      <w:r>
        <w:rPr>
          <w:rFonts w:ascii="Times New Roman" w:eastAsia="Times New Roman" w:hAnsi="Times New Roman"/>
          <w:sz w:val="28"/>
          <w:szCs w:val="28"/>
          <w:lang w:eastAsia="ru-RU"/>
        </w:rPr>
        <w:t>28</w:t>
      </w:r>
      <w:r w:rsidRPr="000E74C1">
        <w:rPr>
          <w:rFonts w:ascii="Times New Roman" w:eastAsia="Times New Roman" w:hAnsi="Times New Roman"/>
          <w:sz w:val="28"/>
          <w:szCs w:val="28"/>
          <w:lang w:eastAsia="ru-RU"/>
        </w:rPr>
        <w:t xml:space="preserve">2 субъекта малого и среднего предпринимательства, из них 2 </w:t>
      </w:r>
      <w:r>
        <w:rPr>
          <w:rFonts w:ascii="Times New Roman" w:eastAsia="Times New Roman" w:hAnsi="Times New Roman"/>
          <w:sz w:val="28"/>
          <w:szCs w:val="28"/>
          <w:lang w:eastAsia="ru-RU"/>
        </w:rPr>
        <w:t>63</w:t>
      </w:r>
      <w:r w:rsidRPr="000E74C1">
        <w:rPr>
          <w:rFonts w:ascii="Times New Roman" w:eastAsia="Times New Roman" w:hAnsi="Times New Roman"/>
          <w:sz w:val="28"/>
          <w:szCs w:val="28"/>
          <w:lang w:eastAsia="ru-RU"/>
        </w:rPr>
        <w:t>1 индивидуальных предпринимател</w:t>
      </w:r>
      <w:r>
        <w:rPr>
          <w:rFonts w:ascii="Times New Roman" w:eastAsia="Times New Roman" w:hAnsi="Times New Roman"/>
          <w:sz w:val="28"/>
          <w:szCs w:val="28"/>
          <w:lang w:eastAsia="ru-RU"/>
        </w:rPr>
        <w:t>ей</w:t>
      </w:r>
      <w:r w:rsidRPr="000E74C1">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65</w:t>
      </w:r>
      <w:r w:rsidRPr="000E74C1">
        <w:rPr>
          <w:rFonts w:ascii="Times New Roman" w:eastAsia="Times New Roman" w:hAnsi="Times New Roman"/>
          <w:sz w:val="28"/>
          <w:szCs w:val="28"/>
          <w:lang w:eastAsia="ru-RU"/>
        </w:rPr>
        <w:t>1 юридических лиц</w:t>
      </w:r>
      <w:r>
        <w:rPr>
          <w:rFonts w:ascii="Times New Roman" w:eastAsia="Times New Roman" w:hAnsi="Times New Roman"/>
          <w:sz w:val="28"/>
          <w:szCs w:val="28"/>
          <w:lang w:eastAsia="ru-RU"/>
        </w:rPr>
        <w:t>.</w:t>
      </w:r>
      <w:r w:rsidRPr="00B5109E">
        <w:rPr>
          <w:rFonts w:ascii="Times New Roman" w:eastAsia="Times New Roman" w:hAnsi="Times New Roman"/>
          <w:sz w:val="28"/>
          <w:szCs w:val="28"/>
          <w:lang w:eastAsia="ru-RU"/>
        </w:rPr>
        <w:t xml:space="preserve"> </w:t>
      </w:r>
    </w:p>
    <w:p w:rsidR="00A772BE" w:rsidRPr="00510930" w:rsidRDefault="00A772BE" w:rsidP="00E96A44">
      <w:pPr>
        <w:widowControl w:val="0"/>
        <w:spacing w:after="0" w:line="240" w:lineRule="auto"/>
        <w:ind w:firstLine="709"/>
        <w:jc w:val="both"/>
        <w:rPr>
          <w:rFonts w:ascii="Times New Roman" w:eastAsia="Times New Roman" w:hAnsi="Times New Roman"/>
          <w:sz w:val="28"/>
          <w:szCs w:val="28"/>
          <w:lang w:eastAsia="ru-RU"/>
        </w:rPr>
      </w:pPr>
      <w:r w:rsidRPr="00B5109E">
        <w:rPr>
          <w:rFonts w:ascii="Times New Roman" w:eastAsia="Times New Roman" w:hAnsi="Times New Roman"/>
          <w:sz w:val="28"/>
          <w:szCs w:val="28"/>
          <w:lang w:eastAsia="ru-RU"/>
        </w:rPr>
        <w:t xml:space="preserve">Сектор МСП представлен в основном индивидуальными предпринимателями и </w:t>
      </w:r>
      <w:proofErr w:type="spellStart"/>
      <w:r w:rsidRPr="00B5109E">
        <w:rPr>
          <w:rFonts w:ascii="Times New Roman" w:eastAsia="Times New Roman" w:hAnsi="Times New Roman"/>
          <w:sz w:val="28"/>
          <w:szCs w:val="28"/>
          <w:lang w:eastAsia="ru-RU"/>
        </w:rPr>
        <w:t>мик</w:t>
      </w:r>
      <w:r>
        <w:rPr>
          <w:rFonts w:ascii="Times New Roman" w:eastAsia="Times New Roman" w:hAnsi="Times New Roman"/>
          <w:sz w:val="28"/>
          <w:szCs w:val="28"/>
          <w:lang w:eastAsia="ru-RU"/>
        </w:rPr>
        <w:t>ропредприятиями</w:t>
      </w:r>
      <w:proofErr w:type="spellEnd"/>
      <w:r>
        <w:rPr>
          <w:rFonts w:ascii="Times New Roman" w:eastAsia="Times New Roman" w:hAnsi="Times New Roman"/>
          <w:sz w:val="28"/>
          <w:szCs w:val="28"/>
          <w:lang w:eastAsia="ru-RU"/>
        </w:rPr>
        <w:t xml:space="preserve"> (до 15 </w:t>
      </w:r>
      <w:proofErr w:type="gramStart"/>
      <w:r>
        <w:rPr>
          <w:rFonts w:ascii="Times New Roman" w:eastAsia="Times New Roman" w:hAnsi="Times New Roman"/>
          <w:sz w:val="28"/>
          <w:szCs w:val="28"/>
          <w:lang w:eastAsia="ru-RU"/>
        </w:rPr>
        <w:t>занятых</w:t>
      </w:r>
      <w:proofErr w:type="gramEnd"/>
      <w:r>
        <w:rPr>
          <w:rFonts w:ascii="Times New Roman" w:eastAsia="Times New Roman" w:hAnsi="Times New Roman"/>
          <w:sz w:val="28"/>
          <w:szCs w:val="28"/>
          <w:lang w:eastAsia="ru-RU"/>
        </w:rPr>
        <w:t>)</w:t>
      </w:r>
      <w:r w:rsidRPr="00B5109E">
        <w:rPr>
          <w:rFonts w:ascii="Times New Roman" w:eastAsia="Times New Roman" w:hAnsi="Times New Roman"/>
          <w:sz w:val="28"/>
          <w:szCs w:val="28"/>
          <w:lang w:eastAsia="ru-RU"/>
        </w:rPr>
        <w:t xml:space="preserve">: </w:t>
      </w:r>
    </w:p>
    <w:p w:rsidR="00A772BE" w:rsidRDefault="00A772BE" w:rsidP="00E96A44">
      <w:pPr>
        <w:widowControl w:val="0"/>
        <w:numPr>
          <w:ilvl w:val="0"/>
          <w:numId w:val="12"/>
        </w:numPr>
        <w:tabs>
          <w:tab w:val="left" w:pos="1134"/>
        </w:tabs>
        <w:spacing w:after="0" w:line="240" w:lineRule="auto"/>
        <w:ind w:left="0" w:firstLine="709"/>
        <w:jc w:val="both"/>
        <w:rPr>
          <w:rFonts w:ascii="Times New Roman" w:eastAsia="Times New Roman" w:hAnsi="Times New Roman"/>
          <w:sz w:val="28"/>
          <w:szCs w:val="28"/>
          <w:lang w:val="en-US" w:eastAsia="ru-RU"/>
        </w:rPr>
      </w:pPr>
      <w:r w:rsidRPr="00B5109E">
        <w:rPr>
          <w:rFonts w:ascii="Times New Roman" w:eastAsia="Times New Roman" w:hAnsi="Times New Roman"/>
          <w:sz w:val="28"/>
          <w:szCs w:val="28"/>
          <w:lang w:eastAsia="ru-RU"/>
        </w:rPr>
        <w:t xml:space="preserve">80,2% являются индивидуальными предпринимателями, </w:t>
      </w:r>
    </w:p>
    <w:p w:rsidR="00A772BE" w:rsidRPr="00B5109E" w:rsidRDefault="00A772BE" w:rsidP="00E96A44">
      <w:pPr>
        <w:widowControl w:val="0"/>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sidRPr="00B5109E">
        <w:rPr>
          <w:rFonts w:ascii="Times New Roman" w:eastAsia="Times New Roman" w:hAnsi="Times New Roman"/>
          <w:sz w:val="28"/>
          <w:szCs w:val="28"/>
          <w:lang w:eastAsia="ru-RU"/>
        </w:rPr>
        <w:t xml:space="preserve">19,6% относятся к категории малых предприятий, </w:t>
      </w:r>
    </w:p>
    <w:p w:rsidR="00A772BE" w:rsidRPr="000E74C1" w:rsidRDefault="00A772BE" w:rsidP="00E96A44">
      <w:pPr>
        <w:widowControl w:val="0"/>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sidRPr="00B5109E">
        <w:rPr>
          <w:rFonts w:ascii="Times New Roman" w:eastAsia="Times New Roman" w:hAnsi="Times New Roman"/>
          <w:sz w:val="28"/>
          <w:szCs w:val="28"/>
          <w:lang w:eastAsia="ru-RU"/>
        </w:rPr>
        <w:t>0,2% – к средним предприятиям.</w:t>
      </w:r>
      <w:r w:rsidRPr="000E74C1">
        <w:rPr>
          <w:rFonts w:ascii="Times New Roman" w:eastAsia="Times New Roman" w:hAnsi="Times New Roman"/>
          <w:sz w:val="28"/>
          <w:szCs w:val="28"/>
          <w:lang w:eastAsia="ru-RU"/>
        </w:rPr>
        <w:t xml:space="preserve"> </w:t>
      </w:r>
    </w:p>
    <w:p w:rsidR="00A772BE" w:rsidRDefault="00A772BE" w:rsidP="00E96A44">
      <w:pPr>
        <w:widowControl w:val="0"/>
        <w:spacing w:after="0" w:line="240" w:lineRule="auto"/>
        <w:ind w:firstLine="709"/>
        <w:jc w:val="both"/>
        <w:rPr>
          <w:rFonts w:ascii="Times New Roman" w:eastAsia="Times New Roman" w:hAnsi="Times New Roman"/>
          <w:sz w:val="28"/>
          <w:szCs w:val="28"/>
          <w:lang w:eastAsia="ru-RU"/>
        </w:rPr>
      </w:pPr>
      <w:r w:rsidRPr="00B5109E">
        <w:rPr>
          <w:rFonts w:ascii="Times New Roman" w:eastAsia="Times New Roman" w:hAnsi="Times New Roman"/>
          <w:sz w:val="28"/>
          <w:szCs w:val="28"/>
          <w:lang w:eastAsia="ru-RU"/>
        </w:rPr>
        <w:t xml:space="preserve">Распределение количества субъектов МСП по видам экономической деятельности остается практически неизменным: </w:t>
      </w:r>
      <w:r w:rsidRPr="002F05F2">
        <w:rPr>
          <w:rFonts w:ascii="Times New Roman" w:eastAsia="Times New Roman" w:hAnsi="Times New Roman"/>
          <w:sz w:val="28"/>
          <w:szCs w:val="28"/>
          <w:lang w:eastAsia="ru-RU"/>
        </w:rPr>
        <w:t xml:space="preserve">основными являются торговля (более 52,9%), транспорт (более 13,7%), операции с недвижимостью (9,7%), предоставление услуг (8,1%), промышленность (5,5%), строительство (4,9%), сельское хозяйство (4,4%) и прочие (0,8%). </w:t>
      </w:r>
    </w:p>
    <w:p w:rsidR="00A772BE" w:rsidRPr="000E74C1" w:rsidRDefault="00A772BE" w:rsidP="00E96A44">
      <w:pPr>
        <w:widowControl w:val="0"/>
        <w:spacing w:after="0" w:line="240" w:lineRule="auto"/>
        <w:ind w:firstLine="709"/>
        <w:jc w:val="both"/>
        <w:rPr>
          <w:rFonts w:ascii="Times New Roman" w:eastAsia="Times New Roman" w:hAnsi="Times New Roman"/>
          <w:sz w:val="28"/>
          <w:szCs w:val="28"/>
          <w:lang w:eastAsia="ru-RU"/>
        </w:rPr>
      </w:pPr>
      <w:r w:rsidRPr="000E74C1">
        <w:rPr>
          <w:rFonts w:ascii="Times New Roman" w:eastAsia="Times New Roman" w:hAnsi="Times New Roman"/>
          <w:sz w:val="28"/>
          <w:szCs w:val="28"/>
          <w:lang w:eastAsia="ru-RU"/>
        </w:rPr>
        <w:t xml:space="preserve">В сфере МСП высокой является доля организаций оптовой и розничной торговли. Приоритетным направлением для городского округа является развитие МСП производственных видов деятельности. </w:t>
      </w:r>
    </w:p>
    <w:p w:rsidR="00A772BE" w:rsidRPr="000E74C1" w:rsidRDefault="00A772BE" w:rsidP="00E96A44">
      <w:pPr>
        <w:widowControl w:val="0"/>
        <w:spacing w:after="0" w:line="240" w:lineRule="auto"/>
        <w:ind w:firstLine="709"/>
        <w:jc w:val="both"/>
        <w:rPr>
          <w:rFonts w:ascii="Times New Roman" w:eastAsia="Times New Roman" w:hAnsi="Times New Roman"/>
          <w:sz w:val="28"/>
          <w:szCs w:val="28"/>
          <w:lang w:eastAsia="ru-RU"/>
        </w:rPr>
      </w:pPr>
      <w:r w:rsidRPr="000E74C1">
        <w:rPr>
          <w:rFonts w:ascii="Times New Roman" w:eastAsia="Times New Roman" w:hAnsi="Times New Roman"/>
          <w:sz w:val="28"/>
          <w:szCs w:val="28"/>
          <w:lang w:eastAsia="ru-RU"/>
        </w:rPr>
        <w:t>Одновременно с этим требуют развития сферы оказания услуг социальной направленности, создание и развитие объектов в сфере туризма, инновационных предприятий, осуществляющих свою деятельность в сфере энергосбережения, IT-технологий и других сферах.</w:t>
      </w:r>
    </w:p>
    <w:p w:rsidR="00A772BE" w:rsidRPr="00204C1C" w:rsidRDefault="00A772BE" w:rsidP="00E96A44">
      <w:pPr>
        <w:widowControl w:val="0"/>
        <w:spacing w:after="0" w:line="240" w:lineRule="auto"/>
        <w:ind w:firstLine="709"/>
        <w:jc w:val="both"/>
        <w:rPr>
          <w:rFonts w:ascii="Times New Roman" w:eastAsia="Times New Roman" w:hAnsi="Times New Roman"/>
          <w:sz w:val="28"/>
          <w:szCs w:val="28"/>
          <w:lang w:eastAsia="ru-RU"/>
        </w:rPr>
      </w:pPr>
      <w:r w:rsidRPr="00204C1C">
        <w:rPr>
          <w:rFonts w:ascii="Times New Roman" w:eastAsia="Times New Roman" w:hAnsi="Times New Roman"/>
          <w:sz w:val="28"/>
          <w:szCs w:val="28"/>
          <w:lang w:eastAsia="ru-RU"/>
        </w:rPr>
        <w:t>Совокупная численность занятых в малом и среднем бизнесе около</w:t>
      </w:r>
      <w:r>
        <w:rPr>
          <w:rFonts w:ascii="Times New Roman" w:eastAsia="Times New Roman" w:hAnsi="Times New Roman"/>
          <w:sz w:val="28"/>
          <w:szCs w:val="28"/>
          <w:lang w:eastAsia="ru-RU"/>
        </w:rPr>
        <w:t xml:space="preserve"> </w:t>
      </w:r>
      <w:r w:rsidRPr="00204C1C">
        <w:rPr>
          <w:rFonts w:ascii="Times New Roman" w:eastAsia="Times New Roman" w:hAnsi="Times New Roman"/>
          <w:sz w:val="28"/>
          <w:szCs w:val="28"/>
          <w:lang w:eastAsia="ru-RU"/>
        </w:rPr>
        <w:t xml:space="preserve">12,8 тыс. человек, его оборот составил 19,81 </w:t>
      </w:r>
      <w:proofErr w:type="spellStart"/>
      <w:proofErr w:type="gramStart"/>
      <w:r w:rsidRPr="00204C1C">
        <w:rPr>
          <w:rFonts w:ascii="Times New Roman" w:eastAsia="Times New Roman" w:hAnsi="Times New Roman"/>
          <w:sz w:val="28"/>
          <w:szCs w:val="28"/>
          <w:lang w:eastAsia="ru-RU"/>
        </w:rPr>
        <w:t>млрд</w:t>
      </w:r>
      <w:proofErr w:type="spellEnd"/>
      <w:proofErr w:type="gramEnd"/>
      <w:r w:rsidRPr="00204C1C">
        <w:rPr>
          <w:rFonts w:ascii="Times New Roman" w:eastAsia="Times New Roman" w:hAnsi="Times New Roman"/>
          <w:sz w:val="28"/>
          <w:szCs w:val="28"/>
          <w:lang w:eastAsia="ru-RU"/>
        </w:rPr>
        <w:t xml:space="preserve"> рублей, доля в экономике – 10,9 %. </w:t>
      </w:r>
    </w:p>
    <w:p w:rsidR="00A772BE" w:rsidRPr="00204C1C" w:rsidRDefault="00A772BE" w:rsidP="003606D6">
      <w:pPr>
        <w:widowControl w:val="0"/>
        <w:spacing w:after="0" w:line="240" w:lineRule="auto"/>
        <w:ind w:firstLine="709"/>
        <w:jc w:val="both"/>
        <w:rPr>
          <w:rFonts w:ascii="Times New Roman" w:hAnsi="Times New Roman"/>
          <w:sz w:val="28"/>
          <w:szCs w:val="28"/>
          <w:highlight w:val="yellow"/>
        </w:rPr>
      </w:pPr>
      <w:r w:rsidRPr="00204C1C">
        <w:rPr>
          <w:rFonts w:ascii="Times New Roman" w:eastAsia="Times New Roman" w:hAnsi="Times New Roman"/>
          <w:sz w:val="28"/>
          <w:szCs w:val="28"/>
          <w:lang w:eastAsia="ru-RU"/>
        </w:rPr>
        <w:t xml:space="preserve">С целью реализации </w:t>
      </w:r>
      <w:r w:rsidRPr="00204C1C">
        <w:rPr>
          <w:rFonts w:ascii="Times New Roman" w:hAnsi="Times New Roman"/>
          <w:sz w:val="28"/>
          <w:szCs w:val="28"/>
        </w:rPr>
        <w:t xml:space="preserve">мероприятий регионального проекта «Акселерация субъектов малого и среднего предпринимательства в Белгородской области», реализуемого в рамках национального проекта «Малое и среднее предпринимательство и поддержка индивидуальной предпринимательской инициативы» на поддержку малого и среднего предпринимательства в 2019 году </w:t>
      </w:r>
      <w:r w:rsidRPr="00204C1C">
        <w:rPr>
          <w:rFonts w:ascii="Times New Roman" w:eastAsia="Times New Roman" w:hAnsi="Times New Roman"/>
          <w:sz w:val="28"/>
          <w:szCs w:val="28"/>
          <w:lang w:eastAsia="ru-RU"/>
        </w:rPr>
        <w:t>в виде субсидий</w:t>
      </w:r>
      <w:r w:rsidRPr="00204C1C">
        <w:rPr>
          <w:rFonts w:ascii="Times New Roman" w:hAnsi="Times New Roman"/>
          <w:sz w:val="28"/>
          <w:szCs w:val="28"/>
        </w:rPr>
        <w:t xml:space="preserve"> было направлено 30,2 </w:t>
      </w:r>
      <w:proofErr w:type="spellStart"/>
      <w:proofErr w:type="gramStart"/>
      <w:r w:rsidRPr="00204C1C">
        <w:rPr>
          <w:rFonts w:ascii="Times New Roman" w:hAnsi="Times New Roman"/>
          <w:sz w:val="28"/>
          <w:szCs w:val="28"/>
        </w:rPr>
        <w:t>млн</w:t>
      </w:r>
      <w:proofErr w:type="spellEnd"/>
      <w:proofErr w:type="gramEnd"/>
      <w:r w:rsidRPr="00204C1C">
        <w:rPr>
          <w:rFonts w:ascii="Times New Roman" w:hAnsi="Times New Roman"/>
          <w:sz w:val="28"/>
          <w:szCs w:val="28"/>
        </w:rPr>
        <w:t xml:space="preserve"> рублей из бюджетов всех уровней, поддержка оказана 27 субъектам </w:t>
      </w:r>
      <w:r w:rsidRPr="00204C1C">
        <w:rPr>
          <w:rFonts w:ascii="Times New Roman" w:eastAsia="Times New Roman" w:hAnsi="Times New Roman"/>
          <w:sz w:val="28"/>
          <w:szCs w:val="28"/>
          <w:lang w:eastAsia="ru-RU"/>
        </w:rPr>
        <w:t>малого и среднего предпринимательства. Н</w:t>
      </w:r>
      <w:r w:rsidRPr="00204C1C">
        <w:rPr>
          <w:rFonts w:ascii="Times New Roman" w:hAnsi="Times New Roman"/>
          <w:sz w:val="28"/>
          <w:szCs w:val="28"/>
        </w:rPr>
        <w:t>а 2020 год на эти цели запланировано выделить</w:t>
      </w:r>
      <w:r>
        <w:rPr>
          <w:rFonts w:ascii="Times New Roman" w:hAnsi="Times New Roman"/>
          <w:sz w:val="28"/>
          <w:szCs w:val="28"/>
        </w:rPr>
        <w:t xml:space="preserve"> </w:t>
      </w:r>
      <w:r w:rsidRPr="00204C1C">
        <w:rPr>
          <w:rFonts w:ascii="Times New Roman" w:hAnsi="Times New Roman"/>
          <w:sz w:val="28"/>
          <w:szCs w:val="28"/>
        </w:rPr>
        <w:t>12,8 млн</w:t>
      </w:r>
      <w:r w:rsidR="00E96A44">
        <w:rPr>
          <w:rFonts w:ascii="Times New Roman" w:hAnsi="Times New Roman"/>
          <w:sz w:val="28"/>
          <w:szCs w:val="28"/>
        </w:rPr>
        <w:t>.</w:t>
      </w:r>
      <w:r w:rsidRPr="00204C1C">
        <w:rPr>
          <w:rFonts w:ascii="Times New Roman" w:hAnsi="Times New Roman"/>
          <w:sz w:val="28"/>
          <w:szCs w:val="28"/>
        </w:rPr>
        <w:t xml:space="preserve"> рублей.</w:t>
      </w:r>
    </w:p>
    <w:p w:rsidR="00A772BE" w:rsidRDefault="00A772BE" w:rsidP="003606D6">
      <w:pPr>
        <w:widowControl w:val="0"/>
        <w:spacing w:after="0" w:line="240" w:lineRule="auto"/>
        <w:ind w:firstLine="709"/>
        <w:jc w:val="both"/>
        <w:rPr>
          <w:rFonts w:ascii="Times New Roman" w:eastAsia="Times New Roman" w:hAnsi="Times New Roman"/>
          <w:sz w:val="28"/>
          <w:szCs w:val="28"/>
          <w:lang w:eastAsia="ru-RU"/>
        </w:rPr>
      </w:pPr>
      <w:r w:rsidRPr="00204C1C">
        <w:rPr>
          <w:rFonts w:ascii="Times New Roman" w:eastAsia="Times New Roman" w:hAnsi="Times New Roman"/>
          <w:sz w:val="28"/>
          <w:szCs w:val="28"/>
          <w:lang w:eastAsia="ru-RU"/>
        </w:rPr>
        <w:t>В рамках реализации приоритетного национального проекта «Развитие агропромышленного комплекса» в городском округе проводится работа по привлечению крестьянских фермерских хозяйств на селе на льготное кредитование с субсидированием процентной ставки банка. В ходе исполнения основного мероприятия «Возмещение части процентной ставки по долгосрочным, среднесрочным и краткосрочным кредитам, взятым малыми формами хозяйствования» в 2019 году было выдано крестьянским фермерским хозяйствам 11 кредитов на сумму 92,0 тыс. рублей.</w:t>
      </w:r>
    </w:p>
    <w:p w:rsidR="00A772BE" w:rsidRDefault="00A772BE" w:rsidP="003606D6">
      <w:pPr>
        <w:widowControl w:val="0"/>
        <w:spacing w:after="0" w:line="240" w:lineRule="auto"/>
        <w:ind w:firstLine="709"/>
        <w:jc w:val="both"/>
        <w:rPr>
          <w:rFonts w:ascii="Times New Roman" w:eastAsia="Times New Roman" w:hAnsi="Times New Roman"/>
          <w:sz w:val="28"/>
          <w:szCs w:val="28"/>
          <w:lang w:eastAsia="ru-RU"/>
        </w:rPr>
      </w:pPr>
      <w:r w:rsidRPr="00204C1C">
        <w:rPr>
          <w:rFonts w:ascii="Times New Roman" w:eastAsia="Times New Roman" w:hAnsi="Times New Roman"/>
          <w:sz w:val="28"/>
          <w:szCs w:val="28"/>
          <w:lang w:eastAsia="ru-RU"/>
        </w:rPr>
        <w:t xml:space="preserve">Субъекты малого бизнеса городского округа пользуются лизинговыми продуктами различных лизинговых компаний, зарегистрированных на территории Российской Федерации, таких как «Сбербанк Лизинг», ООО </w:t>
      </w:r>
      <w:r w:rsidRPr="00204C1C">
        <w:rPr>
          <w:rFonts w:ascii="Times New Roman" w:eastAsia="Times New Roman" w:hAnsi="Times New Roman"/>
          <w:sz w:val="28"/>
          <w:szCs w:val="28"/>
          <w:lang w:eastAsia="ru-RU"/>
        </w:rPr>
        <w:lastRenderedPageBreak/>
        <w:t>«</w:t>
      </w:r>
      <w:proofErr w:type="spellStart"/>
      <w:r w:rsidRPr="00204C1C">
        <w:rPr>
          <w:rFonts w:ascii="Times New Roman" w:eastAsia="Times New Roman" w:hAnsi="Times New Roman"/>
          <w:sz w:val="28"/>
          <w:szCs w:val="28"/>
          <w:lang w:eastAsia="ru-RU"/>
        </w:rPr>
        <w:t>Юникредитлизинг</w:t>
      </w:r>
      <w:proofErr w:type="spellEnd"/>
      <w:r w:rsidRPr="00204C1C">
        <w:rPr>
          <w:rFonts w:ascii="Times New Roman" w:eastAsia="Times New Roman" w:hAnsi="Times New Roman"/>
          <w:sz w:val="28"/>
          <w:szCs w:val="28"/>
          <w:lang w:eastAsia="ru-RU"/>
        </w:rPr>
        <w:t>», ООО «</w:t>
      </w:r>
      <w:proofErr w:type="spellStart"/>
      <w:r w:rsidRPr="00204C1C">
        <w:rPr>
          <w:rFonts w:ascii="Times New Roman" w:eastAsia="Times New Roman" w:hAnsi="Times New Roman"/>
          <w:sz w:val="28"/>
          <w:szCs w:val="28"/>
          <w:lang w:eastAsia="ru-RU"/>
        </w:rPr>
        <w:t>Агромакс</w:t>
      </w:r>
      <w:proofErr w:type="spellEnd"/>
      <w:r w:rsidRPr="00204C1C">
        <w:rPr>
          <w:rFonts w:ascii="Times New Roman" w:eastAsia="Times New Roman" w:hAnsi="Times New Roman"/>
          <w:sz w:val="28"/>
          <w:szCs w:val="28"/>
          <w:lang w:eastAsia="ru-RU"/>
        </w:rPr>
        <w:t>», АО «</w:t>
      </w:r>
      <w:proofErr w:type="spellStart"/>
      <w:r w:rsidRPr="00204C1C">
        <w:rPr>
          <w:rFonts w:ascii="Times New Roman" w:eastAsia="Times New Roman" w:hAnsi="Times New Roman"/>
          <w:sz w:val="28"/>
          <w:szCs w:val="28"/>
          <w:lang w:eastAsia="ru-RU"/>
        </w:rPr>
        <w:t>Росагролизинг</w:t>
      </w:r>
      <w:proofErr w:type="spellEnd"/>
      <w:r w:rsidRPr="00204C1C">
        <w:rPr>
          <w:rFonts w:ascii="Times New Roman" w:eastAsia="Times New Roman" w:hAnsi="Times New Roman"/>
          <w:sz w:val="28"/>
          <w:szCs w:val="28"/>
          <w:lang w:eastAsia="ru-RU"/>
        </w:rPr>
        <w:t>», «</w:t>
      </w:r>
      <w:proofErr w:type="spellStart"/>
      <w:r w:rsidRPr="00204C1C">
        <w:rPr>
          <w:rFonts w:ascii="Times New Roman" w:eastAsia="Times New Roman" w:hAnsi="Times New Roman"/>
          <w:sz w:val="28"/>
          <w:szCs w:val="28"/>
          <w:lang w:eastAsia="ru-RU"/>
        </w:rPr>
        <w:t>ВЭБ-лизинг</w:t>
      </w:r>
      <w:proofErr w:type="spellEnd"/>
      <w:r w:rsidRPr="00204C1C">
        <w:rPr>
          <w:rFonts w:ascii="Times New Roman" w:eastAsia="Times New Roman" w:hAnsi="Times New Roman"/>
          <w:sz w:val="28"/>
          <w:szCs w:val="28"/>
          <w:lang w:eastAsia="ru-RU"/>
        </w:rPr>
        <w:t>» и др.</w:t>
      </w:r>
    </w:p>
    <w:p w:rsidR="00A772BE" w:rsidRPr="00204C1C" w:rsidRDefault="00A772BE" w:rsidP="003606D6">
      <w:pPr>
        <w:widowControl w:val="0"/>
        <w:spacing w:after="0" w:line="240" w:lineRule="auto"/>
        <w:ind w:firstLine="709"/>
        <w:jc w:val="both"/>
        <w:rPr>
          <w:rFonts w:ascii="Times New Roman" w:eastAsia="Times New Roman" w:hAnsi="Times New Roman"/>
          <w:sz w:val="28"/>
          <w:szCs w:val="28"/>
          <w:lang w:eastAsia="ru-RU"/>
        </w:rPr>
      </w:pPr>
      <w:r w:rsidRPr="00204C1C">
        <w:rPr>
          <w:rFonts w:ascii="Times New Roman" w:eastAsia="Times New Roman" w:hAnsi="Times New Roman"/>
          <w:sz w:val="28"/>
          <w:szCs w:val="28"/>
          <w:lang w:eastAsia="ru-RU"/>
        </w:rPr>
        <w:t>В 2019 году только субъектами малого бизнеса, занимающимися сельскохозяйственной деятельностью, заключено лизинговых сделок на общую сумму 41,6 млн</w:t>
      </w:r>
      <w:r w:rsidR="003606D6">
        <w:rPr>
          <w:rFonts w:ascii="Times New Roman" w:eastAsia="Times New Roman" w:hAnsi="Times New Roman"/>
          <w:sz w:val="28"/>
          <w:szCs w:val="28"/>
          <w:lang w:eastAsia="ru-RU"/>
        </w:rPr>
        <w:t>.</w:t>
      </w:r>
      <w:r w:rsidRPr="00204C1C">
        <w:rPr>
          <w:rFonts w:ascii="Times New Roman" w:eastAsia="Times New Roman" w:hAnsi="Times New Roman"/>
          <w:sz w:val="28"/>
          <w:szCs w:val="28"/>
          <w:lang w:eastAsia="ru-RU"/>
        </w:rPr>
        <w:t xml:space="preserve"> рублей.</w:t>
      </w:r>
    </w:p>
    <w:p w:rsidR="00A772BE" w:rsidRPr="00510930" w:rsidRDefault="00A772BE" w:rsidP="003606D6">
      <w:pPr>
        <w:widowControl w:val="0"/>
        <w:spacing w:after="0" w:line="240" w:lineRule="auto"/>
        <w:ind w:firstLine="709"/>
        <w:jc w:val="both"/>
        <w:rPr>
          <w:rFonts w:ascii="Times New Roman" w:eastAsia="Times New Roman" w:hAnsi="Times New Roman"/>
          <w:sz w:val="28"/>
          <w:szCs w:val="28"/>
          <w:lang w:eastAsia="ru-RU"/>
        </w:rPr>
      </w:pPr>
      <w:r w:rsidRPr="00204C1C">
        <w:rPr>
          <w:rFonts w:ascii="Times New Roman" w:eastAsia="Times New Roman" w:hAnsi="Times New Roman"/>
          <w:sz w:val="28"/>
          <w:szCs w:val="28"/>
          <w:lang w:eastAsia="ru-RU"/>
        </w:rPr>
        <w:t>В 2019 году предоставлено 5 льготных кредитов МКК Белгородский областной фонд поддержки малого и среднего предпринимательства субъектам малого предпринимательства на сумму 4,8 млн</w:t>
      </w:r>
      <w:r w:rsidR="003606D6">
        <w:rPr>
          <w:rFonts w:ascii="Times New Roman" w:eastAsia="Times New Roman" w:hAnsi="Times New Roman"/>
          <w:sz w:val="28"/>
          <w:szCs w:val="28"/>
          <w:lang w:eastAsia="ru-RU"/>
        </w:rPr>
        <w:t>.</w:t>
      </w:r>
      <w:r w:rsidRPr="00204C1C">
        <w:rPr>
          <w:rFonts w:ascii="Times New Roman" w:eastAsia="Times New Roman" w:hAnsi="Times New Roman"/>
          <w:sz w:val="28"/>
          <w:szCs w:val="28"/>
          <w:lang w:eastAsia="ru-RU"/>
        </w:rPr>
        <w:t xml:space="preserve"> рублей.</w:t>
      </w:r>
    </w:p>
    <w:p w:rsidR="00180DEC" w:rsidRPr="00180DEC" w:rsidRDefault="00180DEC" w:rsidP="003606D6">
      <w:pPr>
        <w:pStyle w:val="af2"/>
        <w:ind w:firstLine="709"/>
        <w:jc w:val="both"/>
        <w:rPr>
          <w:rFonts w:ascii="Times New Roman" w:hAnsi="Times New Roman"/>
          <w:sz w:val="28"/>
          <w:szCs w:val="28"/>
        </w:rPr>
      </w:pPr>
      <w:r w:rsidRPr="00180DEC">
        <w:rPr>
          <w:rFonts w:ascii="Times New Roman" w:hAnsi="Times New Roman"/>
          <w:sz w:val="28"/>
          <w:szCs w:val="28"/>
        </w:rPr>
        <w:t xml:space="preserve">На территории Губкинского городского округа реализуется подпрограмма «Развитие туризма Губкинского городского округа» муниципальной программы «Развитие культуры, искусства и туризма Губкинского городского округа», утвержденной постановлением Администрации Губкинского городского округа Белгородской области от 11 октября 2013 года № 2470-па. </w:t>
      </w:r>
    </w:p>
    <w:p w:rsidR="00180DEC" w:rsidRPr="00180DEC" w:rsidRDefault="00180DEC" w:rsidP="003606D6">
      <w:pPr>
        <w:pStyle w:val="af2"/>
        <w:ind w:firstLine="709"/>
        <w:jc w:val="both"/>
        <w:rPr>
          <w:rFonts w:ascii="Times New Roman" w:hAnsi="Times New Roman"/>
          <w:sz w:val="28"/>
          <w:szCs w:val="28"/>
        </w:rPr>
      </w:pPr>
      <w:r w:rsidRPr="00180DEC">
        <w:rPr>
          <w:rFonts w:ascii="Times New Roman" w:hAnsi="Times New Roman"/>
          <w:spacing w:val="2"/>
          <w:sz w:val="28"/>
          <w:szCs w:val="28"/>
        </w:rPr>
        <w:t xml:space="preserve">На территории Губкинского городского округа осуществляют деятельность 18 туристических фирм. Гостей принимают 6 коллективных средств размещения: 3 гостиницы, 1 кемпинг, 2 детских оздоровительных лагеря, с общим номерным фондом 286 единицы и общим количеством койко-мест – 725. </w:t>
      </w:r>
    </w:p>
    <w:p w:rsidR="00180DEC" w:rsidRPr="00180DEC" w:rsidRDefault="00180DEC" w:rsidP="003606D6">
      <w:pPr>
        <w:pStyle w:val="af2"/>
        <w:ind w:firstLine="709"/>
        <w:jc w:val="both"/>
        <w:rPr>
          <w:rFonts w:ascii="Times New Roman" w:hAnsi="Times New Roman"/>
          <w:sz w:val="28"/>
          <w:szCs w:val="28"/>
        </w:rPr>
      </w:pPr>
      <w:proofErr w:type="gramStart"/>
      <w:r w:rsidRPr="00180DEC">
        <w:rPr>
          <w:rFonts w:ascii="Times New Roman" w:hAnsi="Times New Roman"/>
          <w:spacing w:val="2"/>
          <w:sz w:val="28"/>
          <w:szCs w:val="28"/>
        </w:rPr>
        <w:t xml:space="preserve">На территории округа расположено 24 объекта туристического показа: 3 музея (в том числе музей истории КМА и МКК В.Ф.Раевского), 2 исторических здания, 17 храмов, 7 из которых являются памятниками архитектуры, 2 особо охраняемые территории </w:t>
      </w:r>
      <w:r w:rsidRPr="00180DEC">
        <w:rPr>
          <w:rFonts w:ascii="Times New Roman" w:hAnsi="Times New Roman"/>
          <w:sz w:val="28"/>
          <w:szCs w:val="28"/>
        </w:rPr>
        <w:t>–</w:t>
      </w:r>
      <w:r w:rsidRPr="00180DEC">
        <w:rPr>
          <w:rFonts w:ascii="Times New Roman" w:hAnsi="Times New Roman"/>
          <w:spacing w:val="2"/>
          <w:sz w:val="28"/>
          <w:szCs w:val="28"/>
        </w:rPr>
        <w:t xml:space="preserve"> заповедные участки «Ямская степь» и «Лысые горы» Государственного природного заповедника «Белогорье» и уникальный природный объект </w:t>
      </w:r>
      <w:r w:rsidRPr="00180DEC">
        <w:rPr>
          <w:rFonts w:ascii="Times New Roman" w:hAnsi="Times New Roman"/>
          <w:sz w:val="28"/>
          <w:szCs w:val="28"/>
        </w:rPr>
        <w:t>–</w:t>
      </w:r>
      <w:r w:rsidRPr="00180DEC">
        <w:rPr>
          <w:rFonts w:ascii="Times New Roman" w:hAnsi="Times New Roman"/>
          <w:spacing w:val="2"/>
          <w:sz w:val="28"/>
          <w:szCs w:val="28"/>
        </w:rPr>
        <w:t xml:space="preserve"> Железорудный карьер АО </w:t>
      </w:r>
      <w:r w:rsidRPr="00180DEC">
        <w:rPr>
          <w:rFonts w:ascii="Times New Roman" w:hAnsi="Times New Roman"/>
          <w:sz w:val="28"/>
          <w:szCs w:val="28"/>
        </w:rPr>
        <w:t xml:space="preserve">«Лебединский горно-обогатительный комбинат». </w:t>
      </w:r>
      <w:proofErr w:type="gramEnd"/>
    </w:p>
    <w:p w:rsidR="00180DEC" w:rsidRPr="00180DEC" w:rsidRDefault="00180DEC" w:rsidP="003606D6">
      <w:pPr>
        <w:pStyle w:val="af2"/>
        <w:ind w:firstLine="709"/>
        <w:jc w:val="both"/>
        <w:rPr>
          <w:rFonts w:ascii="Times New Roman" w:hAnsi="Times New Roman"/>
          <w:spacing w:val="2"/>
          <w:sz w:val="28"/>
          <w:szCs w:val="28"/>
        </w:rPr>
      </w:pPr>
      <w:r w:rsidRPr="00180DEC">
        <w:rPr>
          <w:rFonts w:ascii="Times New Roman" w:hAnsi="Times New Roman"/>
          <w:spacing w:val="2"/>
          <w:sz w:val="28"/>
          <w:szCs w:val="28"/>
        </w:rPr>
        <w:t xml:space="preserve">При управлении культуры администрации Губкинского городского округа создан центр развития туризма «Магнитный полюс», который способствует развитию внутреннего и въездного туризма посредством консультационно-информационной поддержки туристов, а также организации экскурсий по территории Губкинского городского округа. </w:t>
      </w:r>
    </w:p>
    <w:p w:rsidR="00180DEC" w:rsidRPr="003606D6" w:rsidRDefault="00180DEC" w:rsidP="003606D6">
      <w:pPr>
        <w:pStyle w:val="af2"/>
        <w:ind w:firstLine="709"/>
        <w:jc w:val="both"/>
        <w:rPr>
          <w:rFonts w:ascii="Times New Roman" w:hAnsi="Times New Roman"/>
          <w:sz w:val="28"/>
          <w:szCs w:val="28"/>
        </w:rPr>
      </w:pPr>
      <w:r w:rsidRPr="003606D6">
        <w:rPr>
          <w:rFonts w:ascii="Times New Roman" w:hAnsi="Times New Roman"/>
          <w:spacing w:val="2"/>
          <w:sz w:val="28"/>
          <w:szCs w:val="28"/>
        </w:rPr>
        <w:t xml:space="preserve">Центром разработано 8 основных туристских маршрутов, из них 5 для лиц старшего поколения и людей с расширенными потребностями. </w:t>
      </w:r>
      <w:proofErr w:type="gramStart"/>
      <w:r w:rsidRPr="003606D6">
        <w:rPr>
          <w:rFonts w:ascii="Times New Roman" w:hAnsi="Times New Roman"/>
          <w:sz w:val="28"/>
          <w:szCs w:val="28"/>
        </w:rPr>
        <w:t xml:space="preserve">Так как железная руда является одним из основных богатств территории, самым востребованным среди гостей города является туристический маршрут «Губкин – центр притяжения», в рамках которого  экскурсанты знакомятся с «Легендой о Рудной Деве», посещают единственный в России «Музей истории КМА», смотровую площадку крупнейшего в мире железорудного карьера и другие объекты, связанные с историей и технологией добычи железной руды. </w:t>
      </w:r>
      <w:proofErr w:type="gramEnd"/>
    </w:p>
    <w:p w:rsidR="00180DEC" w:rsidRPr="003606D6" w:rsidRDefault="00180DEC" w:rsidP="003606D6">
      <w:pPr>
        <w:pStyle w:val="af2"/>
        <w:ind w:firstLine="709"/>
        <w:jc w:val="both"/>
        <w:rPr>
          <w:rFonts w:ascii="Times New Roman" w:hAnsi="Times New Roman"/>
          <w:spacing w:val="2"/>
          <w:sz w:val="28"/>
          <w:szCs w:val="28"/>
        </w:rPr>
      </w:pPr>
      <w:r w:rsidRPr="003606D6">
        <w:rPr>
          <w:rFonts w:ascii="Times New Roman" w:hAnsi="Times New Roman"/>
          <w:sz w:val="28"/>
          <w:szCs w:val="28"/>
        </w:rPr>
        <w:t xml:space="preserve">Кроме того, в Губкинском городском округе стабильно развивается сельский туризм. Наиболее популярными стали экскурсионные маршруты, действующие на территориях сел </w:t>
      </w:r>
      <w:proofErr w:type="spellStart"/>
      <w:r w:rsidRPr="003606D6">
        <w:rPr>
          <w:rFonts w:ascii="Times New Roman" w:hAnsi="Times New Roman"/>
          <w:sz w:val="28"/>
          <w:szCs w:val="28"/>
        </w:rPr>
        <w:t>Богословка</w:t>
      </w:r>
      <w:proofErr w:type="spellEnd"/>
      <w:r w:rsidRPr="003606D6">
        <w:rPr>
          <w:rFonts w:ascii="Times New Roman" w:hAnsi="Times New Roman"/>
          <w:sz w:val="28"/>
          <w:szCs w:val="28"/>
        </w:rPr>
        <w:t xml:space="preserve">, </w:t>
      </w:r>
      <w:proofErr w:type="spellStart"/>
      <w:r w:rsidRPr="003606D6">
        <w:rPr>
          <w:rFonts w:ascii="Times New Roman" w:hAnsi="Times New Roman"/>
          <w:sz w:val="28"/>
          <w:szCs w:val="28"/>
        </w:rPr>
        <w:t>Чуево</w:t>
      </w:r>
      <w:proofErr w:type="spellEnd"/>
      <w:r w:rsidRPr="003606D6">
        <w:rPr>
          <w:rFonts w:ascii="Times New Roman" w:hAnsi="Times New Roman"/>
          <w:sz w:val="28"/>
          <w:szCs w:val="28"/>
        </w:rPr>
        <w:t xml:space="preserve">, </w:t>
      </w:r>
      <w:proofErr w:type="spellStart"/>
      <w:r w:rsidRPr="003606D6">
        <w:rPr>
          <w:rFonts w:ascii="Times New Roman" w:hAnsi="Times New Roman"/>
          <w:sz w:val="28"/>
          <w:szCs w:val="28"/>
        </w:rPr>
        <w:t>Коньшино</w:t>
      </w:r>
      <w:proofErr w:type="spellEnd"/>
      <w:r w:rsidRPr="003606D6">
        <w:rPr>
          <w:rFonts w:ascii="Times New Roman" w:hAnsi="Times New Roman"/>
          <w:sz w:val="28"/>
          <w:szCs w:val="28"/>
        </w:rPr>
        <w:t xml:space="preserve">, </w:t>
      </w:r>
      <w:proofErr w:type="spellStart"/>
      <w:r w:rsidRPr="003606D6">
        <w:rPr>
          <w:rFonts w:ascii="Times New Roman" w:hAnsi="Times New Roman"/>
          <w:sz w:val="28"/>
          <w:szCs w:val="28"/>
        </w:rPr>
        <w:t>Уколово</w:t>
      </w:r>
      <w:proofErr w:type="spellEnd"/>
      <w:r w:rsidRPr="003606D6">
        <w:rPr>
          <w:rFonts w:ascii="Times New Roman" w:hAnsi="Times New Roman"/>
          <w:sz w:val="28"/>
          <w:szCs w:val="28"/>
        </w:rPr>
        <w:t xml:space="preserve">, </w:t>
      </w:r>
      <w:proofErr w:type="spellStart"/>
      <w:r w:rsidRPr="003606D6">
        <w:rPr>
          <w:rFonts w:ascii="Times New Roman" w:hAnsi="Times New Roman"/>
          <w:sz w:val="28"/>
          <w:szCs w:val="28"/>
        </w:rPr>
        <w:t>Сапрыкино</w:t>
      </w:r>
      <w:proofErr w:type="spellEnd"/>
      <w:r w:rsidRPr="003606D6">
        <w:rPr>
          <w:rFonts w:ascii="Times New Roman" w:hAnsi="Times New Roman"/>
          <w:sz w:val="28"/>
          <w:szCs w:val="28"/>
        </w:rPr>
        <w:t>.</w:t>
      </w:r>
      <w:r w:rsidR="007E08AC" w:rsidRPr="003606D6">
        <w:rPr>
          <w:rFonts w:ascii="Times New Roman" w:hAnsi="Times New Roman"/>
          <w:sz w:val="28"/>
          <w:szCs w:val="28"/>
        </w:rPr>
        <w:t xml:space="preserve"> </w:t>
      </w:r>
      <w:r w:rsidRPr="003606D6">
        <w:rPr>
          <w:rFonts w:ascii="Times New Roman" w:hAnsi="Times New Roman"/>
          <w:spacing w:val="2"/>
          <w:sz w:val="28"/>
          <w:szCs w:val="28"/>
        </w:rPr>
        <w:t>Туристско-экскурсионный поток в городском округе в 2019 году составил 175 тыс. человек.</w:t>
      </w:r>
    </w:p>
    <w:p w:rsidR="00180DEC" w:rsidRDefault="00A139A9" w:rsidP="003606D6">
      <w:pPr>
        <w:spacing w:after="0" w:line="240" w:lineRule="auto"/>
        <w:ind w:firstLine="709"/>
        <w:jc w:val="both"/>
        <w:rPr>
          <w:rFonts w:ascii="Times New Roman" w:hAnsi="Times New Roman" w:cs="Times New Roman"/>
          <w:sz w:val="28"/>
          <w:szCs w:val="28"/>
          <w:shd w:val="clear" w:color="auto" w:fill="FFFFFF"/>
        </w:rPr>
      </w:pPr>
      <w:r w:rsidRPr="003606D6">
        <w:rPr>
          <w:rFonts w:ascii="Times New Roman" w:hAnsi="Times New Roman" w:cs="Times New Roman"/>
          <w:sz w:val="28"/>
          <w:szCs w:val="28"/>
          <w:shd w:val="clear" w:color="auto" w:fill="FFFFFF"/>
        </w:rPr>
        <w:t xml:space="preserve">Малый и средний бизнес – это резерв экономического роста </w:t>
      </w:r>
      <w:r w:rsidR="007E08AC" w:rsidRPr="003606D6">
        <w:rPr>
          <w:rFonts w:ascii="Times New Roman" w:hAnsi="Times New Roman" w:cs="Times New Roman"/>
          <w:sz w:val="28"/>
          <w:szCs w:val="28"/>
          <w:shd w:val="clear" w:color="auto" w:fill="FFFFFF"/>
        </w:rPr>
        <w:t>муниципальных образований</w:t>
      </w:r>
      <w:r w:rsidRPr="003606D6">
        <w:rPr>
          <w:rFonts w:ascii="Times New Roman" w:hAnsi="Times New Roman" w:cs="Times New Roman"/>
          <w:sz w:val="28"/>
          <w:szCs w:val="28"/>
          <w:shd w:val="clear" w:color="auto" w:fill="FFFFFF"/>
        </w:rPr>
        <w:t xml:space="preserve">. Этот сектор не только формирует новые </w:t>
      </w:r>
      <w:r w:rsidRPr="003606D6">
        <w:rPr>
          <w:rFonts w:ascii="Times New Roman" w:hAnsi="Times New Roman" w:cs="Times New Roman"/>
          <w:sz w:val="28"/>
          <w:szCs w:val="28"/>
          <w:shd w:val="clear" w:color="auto" w:fill="FFFFFF"/>
        </w:rPr>
        <w:lastRenderedPageBreak/>
        <w:t>рабочие места, но и открывает дополнительные рыночные ниши и имеет высокое значение для социально-экономического развития</w:t>
      </w:r>
      <w:r w:rsidR="007E08AC" w:rsidRPr="003606D6">
        <w:rPr>
          <w:rFonts w:ascii="Times New Roman" w:hAnsi="Times New Roman" w:cs="Times New Roman"/>
          <w:sz w:val="28"/>
          <w:szCs w:val="28"/>
          <w:shd w:val="clear" w:color="auto" w:fill="FFFFFF"/>
        </w:rPr>
        <w:t xml:space="preserve"> муниципалитетов.</w:t>
      </w:r>
    </w:p>
    <w:p w:rsidR="003606D6" w:rsidRPr="003606D6" w:rsidRDefault="003606D6" w:rsidP="003606D6">
      <w:pPr>
        <w:spacing w:after="0" w:line="240" w:lineRule="auto"/>
        <w:ind w:firstLine="709"/>
        <w:jc w:val="both"/>
        <w:rPr>
          <w:rFonts w:ascii="Times New Roman" w:hAnsi="Times New Roman" w:cs="Times New Roman"/>
          <w:sz w:val="28"/>
          <w:szCs w:val="28"/>
        </w:rPr>
      </w:pPr>
    </w:p>
    <w:p w:rsidR="00855525" w:rsidRPr="003606D6" w:rsidRDefault="00855525" w:rsidP="003606D6">
      <w:pPr>
        <w:spacing w:after="0" w:line="240" w:lineRule="auto"/>
        <w:ind w:firstLine="709"/>
        <w:jc w:val="both"/>
        <w:rPr>
          <w:rFonts w:ascii="Times New Roman" w:hAnsi="Times New Roman" w:cs="Times New Roman"/>
          <w:sz w:val="28"/>
          <w:szCs w:val="28"/>
        </w:rPr>
      </w:pPr>
      <w:r w:rsidRPr="003606D6">
        <w:rPr>
          <w:rFonts w:ascii="Times New Roman" w:hAnsi="Times New Roman" w:cs="Times New Roman"/>
          <w:sz w:val="28"/>
          <w:szCs w:val="28"/>
        </w:rPr>
        <w:t xml:space="preserve">5.4. </w:t>
      </w:r>
      <w:r w:rsidR="00D9038C" w:rsidRPr="003606D6">
        <w:rPr>
          <w:rFonts w:ascii="Times New Roman" w:hAnsi="Times New Roman" w:cs="Times New Roman"/>
          <w:sz w:val="28"/>
          <w:szCs w:val="28"/>
        </w:rPr>
        <w:t>В</w:t>
      </w:r>
      <w:r w:rsidRPr="003606D6">
        <w:rPr>
          <w:rFonts w:ascii="Times New Roman" w:hAnsi="Times New Roman" w:cs="Times New Roman"/>
          <w:sz w:val="28"/>
          <w:szCs w:val="28"/>
        </w:rPr>
        <w:t>ыводы и предложения по разделу.</w:t>
      </w:r>
    </w:p>
    <w:p w:rsidR="001A0410" w:rsidRPr="003606D6" w:rsidRDefault="001A0410" w:rsidP="003606D6">
      <w:pPr>
        <w:pStyle w:val="af2"/>
        <w:ind w:firstLine="709"/>
        <w:jc w:val="both"/>
        <w:rPr>
          <w:rFonts w:ascii="Times New Roman" w:hAnsi="Times New Roman"/>
          <w:sz w:val="28"/>
          <w:szCs w:val="28"/>
        </w:rPr>
      </w:pPr>
      <w:r w:rsidRPr="003606D6">
        <w:rPr>
          <w:rFonts w:ascii="Times New Roman" w:hAnsi="Times New Roman"/>
          <w:sz w:val="28"/>
          <w:szCs w:val="28"/>
        </w:rPr>
        <w:t>Правительство Белгородской области придает особое значение развитию внутреннего и въездного туризма. Регион одним из первых стал развивать направление сельского туризма. Областная программа «Развитие сельского туризма на территории муниципальных районов «Белгородский район», стартовавшая в 2007 году, способствовала возрождению села, альтернативной занятости населения и активизации развития въездного и внутреннего туризма, а также популяризации семейного отдыха.</w:t>
      </w:r>
    </w:p>
    <w:p w:rsidR="001A0410" w:rsidRPr="003606D6" w:rsidRDefault="003751D1" w:rsidP="003606D6">
      <w:pPr>
        <w:pStyle w:val="af2"/>
        <w:ind w:firstLine="709"/>
        <w:jc w:val="both"/>
        <w:rPr>
          <w:rFonts w:ascii="Times New Roman" w:hAnsi="Times New Roman"/>
          <w:sz w:val="28"/>
          <w:szCs w:val="28"/>
        </w:rPr>
      </w:pPr>
      <w:r w:rsidRPr="003606D6">
        <w:rPr>
          <w:rFonts w:ascii="Times New Roman" w:hAnsi="Times New Roman"/>
          <w:sz w:val="28"/>
          <w:szCs w:val="28"/>
        </w:rPr>
        <w:t>Р</w:t>
      </w:r>
      <w:r w:rsidR="001A0410" w:rsidRPr="003606D6">
        <w:rPr>
          <w:rFonts w:ascii="Times New Roman" w:hAnsi="Times New Roman"/>
          <w:sz w:val="28"/>
          <w:szCs w:val="28"/>
        </w:rPr>
        <w:t xml:space="preserve">азвитие внутреннего и въездного туризма в регионе осуществляется в соответствии с  подпрограммой «Развитие туризма, ремесленничества и придорожного сервиса»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w:t>
      </w:r>
      <w:hyperlink r:id="rId13" w:history="1">
        <w:proofErr w:type="gramStart"/>
        <w:r w:rsidR="001A0410" w:rsidRPr="003606D6">
          <w:rPr>
            <w:rFonts w:ascii="Times New Roman" w:hAnsi="Times New Roman"/>
            <w:sz w:val="28"/>
            <w:szCs w:val="28"/>
          </w:rPr>
          <w:t>постановлени</w:t>
        </w:r>
      </w:hyperlink>
      <w:r w:rsidR="001A0410" w:rsidRPr="003606D6">
        <w:rPr>
          <w:rFonts w:ascii="Times New Roman" w:hAnsi="Times New Roman"/>
          <w:sz w:val="28"/>
          <w:szCs w:val="28"/>
        </w:rPr>
        <w:t>ем</w:t>
      </w:r>
      <w:proofErr w:type="gramEnd"/>
      <w:r w:rsidR="001A0410" w:rsidRPr="003606D6">
        <w:rPr>
          <w:rFonts w:ascii="Times New Roman" w:hAnsi="Times New Roman"/>
          <w:sz w:val="28"/>
          <w:szCs w:val="28"/>
        </w:rPr>
        <w:t xml:space="preserve"> Правительства Белгородской области от 16 декабря 2013 года № 522-пп. </w:t>
      </w:r>
    </w:p>
    <w:p w:rsidR="00591F4C" w:rsidRPr="003606D6" w:rsidRDefault="00591F4C" w:rsidP="003606D6">
      <w:pPr>
        <w:pStyle w:val="a3"/>
        <w:spacing w:after="0" w:line="240" w:lineRule="auto"/>
        <w:ind w:left="0" w:firstLine="709"/>
        <w:jc w:val="both"/>
        <w:rPr>
          <w:rFonts w:ascii="Times New Roman" w:hAnsi="Times New Roman" w:cs="Times New Roman"/>
          <w:color w:val="000000" w:themeColor="text1"/>
          <w:sz w:val="28"/>
          <w:szCs w:val="28"/>
        </w:rPr>
      </w:pPr>
      <w:r w:rsidRPr="003606D6">
        <w:rPr>
          <w:rFonts w:ascii="Times New Roman" w:hAnsi="Times New Roman" w:cs="Times New Roman"/>
          <w:color w:val="000000" w:themeColor="text1"/>
          <w:sz w:val="28"/>
          <w:szCs w:val="28"/>
        </w:rPr>
        <w:t>Деятельность малого и среднего бизнеса, кооперации и въездного туризма имеет большое значение в развитии муниципалитетов. Расширение данного экономического спектра будет способствовать созданию новых рабочих мест, росту объема поступающих в бюджет платежей в виде налоговых отчислений, повышению уровня привлекательности территории и как следствие, улучшению благосостояния, уровня и качества жизни населения муниципальных образований.</w:t>
      </w:r>
    </w:p>
    <w:p w:rsidR="00855525" w:rsidRPr="003606D6" w:rsidRDefault="00855525" w:rsidP="003606D6">
      <w:pPr>
        <w:spacing w:after="0" w:line="240" w:lineRule="auto"/>
        <w:ind w:firstLine="709"/>
        <w:jc w:val="both"/>
        <w:rPr>
          <w:rFonts w:ascii="Times New Roman" w:hAnsi="Times New Roman" w:cs="Times New Roman"/>
          <w:b/>
          <w:sz w:val="28"/>
          <w:szCs w:val="28"/>
        </w:rPr>
      </w:pPr>
    </w:p>
    <w:p w:rsidR="00855525" w:rsidRPr="003606D6" w:rsidRDefault="00D9038C" w:rsidP="003606D6">
      <w:pPr>
        <w:spacing w:after="0" w:line="240" w:lineRule="auto"/>
        <w:ind w:firstLine="709"/>
        <w:jc w:val="both"/>
        <w:rPr>
          <w:rFonts w:ascii="Times New Roman" w:hAnsi="Times New Roman" w:cs="Times New Roman"/>
          <w:b/>
          <w:sz w:val="28"/>
          <w:szCs w:val="28"/>
        </w:rPr>
      </w:pPr>
      <w:r w:rsidRPr="003606D6">
        <w:rPr>
          <w:rFonts w:ascii="Times New Roman" w:hAnsi="Times New Roman" w:cs="Times New Roman"/>
          <w:b/>
          <w:sz w:val="28"/>
          <w:szCs w:val="28"/>
        </w:rPr>
        <w:t xml:space="preserve">6. </w:t>
      </w:r>
      <w:r w:rsidR="00855525" w:rsidRPr="003606D6">
        <w:rPr>
          <w:rFonts w:ascii="Times New Roman" w:hAnsi="Times New Roman" w:cs="Times New Roman"/>
          <w:b/>
          <w:sz w:val="28"/>
          <w:szCs w:val="28"/>
        </w:rPr>
        <w:t>Полномочия органов местного самоуправления</w:t>
      </w:r>
    </w:p>
    <w:p w:rsidR="00855525" w:rsidRDefault="00855525" w:rsidP="003606D6">
      <w:pPr>
        <w:spacing w:after="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 xml:space="preserve">6.1. Особенности </w:t>
      </w:r>
      <w:r w:rsidR="00CF45A2">
        <w:rPr>
          <w:rFonts w:ascii="Times New Roman" w:hAnsi="Times New Roman" w:cs="Times New Roman"/>
          <w:sz w:val="28"/>
          <w:szCs w:val="28"/>
        </w:rPr>
        <w:t>наделения</w:t>
      </w:r>
      <w:r w:rsidRPr="00194545">
        <w:rPr>
          <w:rFonts w:ascii="Times New Roman" w:hAnsi="Times New Roman" w:cs="Times New Roman"/>
          <w:sz w:val="28"/>
          <w:szCs w:val="28"/>
        </w:rPr>
        <w:t xml:space="preserve"> орган</w:t>
      </w:r>
      <w:r w:rsidR="00CF45A2">
        <w:rPr>
          <w:rFonts w:ascii="Times New Roman" w:hAnsi="Times New Roman" w:cs="Times New Roman"/>
          <w:sz w:val="28"/>
          <w:szCs w:val="28"/>
        </w:rPr>
        <w:t xml:space="preserve">ов местного самоуправления сельских поселений вопросами местного значения </w:t>
      </w:r>
      <w:r w:rsidRPr="00194545">
        <w:rPr>
          <w:rFonts w:ascii="Times New Roman" w:hAnsi="Times New Roman" w:cs="Times New Roman"/>
          <w:sz w:val="28"/>
          <w:szCs w:val="28"/>
        </w:rPr>
        <w:t xml:space="preserve"> (</w:t>
      </w:r>
      <w:r w:rsidR="00CF45A2">
        <w:rPr>
          <w:rFonts w:ascii="Times New Roman" w:hAnsi="Times New Roman" w:cs="Times New Roman"/>
          <w:sz w:val="28"/>
          <w:szCs w:val="28"/>
        </w:rPr>
        <w:t xml:space="preserve">в соответствии </w:t>
      </w:r>
      <w:r w:rsidR="000A49BE">
        <w:rPr>
          <w:rFonts w:ascii="Times New Roman" w:hAnsi="Times New Roman" w:cs="Times New Roman"/>
          <w:sz w:val="28"/>
          <w:szCs w:val="28"/>
        </w:rPr>
        <w:t xml:space="preserve">с </w:t>
      </w:r>
      <w:r w:rsidR="0040592F">
        <w:rPr>
          <w:rFonts w:ascii="Times New Roman" w:hAnsi="Times New Roman" w:cs="Times New Roman"/>
          <w:sz w:val="28"/>
          <w:szCs w:val="28"/>
        </w:rPr>
        <w:t xml:space="preserve">частью </w:t>
      </w:r>
      <w:r w:rsidR="000A49BE">
        <w:rPr>
          <w:rFonts w:ascii="Times New Roman" w:hAnsi="Times New Roman" w:cs="Times New Roman"/>
          <w:sz w:val="28"/>
          <w:szCs w:val="28"/>
        </w:rPr>
        <w:t>3 статьи 14 Федерального закона от 6 октября 2003 года № 131-ФЗ «Об общих принципах организации местного самоуправления в Российской Федерации»</w:t>
      </w:r>
      <w:r w:rsidRPr="00194545">
        <w:rPr>
          <w:rFonts w:ascii="Times New Roman" w:hAnsi="Times New Roman" w:cs="Times New Roman"/>
          <w:sz w:val="28"/>
          <w:szCs w:val="28"/>
        </w:rPr>
        <w:t>)</w:t>
      </w:r>
      <w:r w:rsidR="000A49BE">
        <w:rPr>
          <w:rFonts w:ascii="Times New Roman" w:hAnsi="Times New Roman" w:cs="Times New Roman"/>
          <w:sz w:val="28"/>
          <w:szCs w:val="28"/>
        </w:rPr>
        <w:t xml:space="preserve"> </w:t>
      </w:r>
    </w:p>
    <w:p w:rsidR="007121D0" w:rsidRDefault="007121D0" w:rsidP="003606D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частью 3 статьи 14 Федерального</w:t>
      </w:r>
      <w:r w:rsidRPr="00F52014">
        <w:rPr>
          <w:rFonts w:ascii="Times New Roman" w:hAnsi="Times New Roman"/>
          <w:sz w:val="28"/>
          <w:szCs w:val="28"/>
        </w:rPr>
        <w:t xml:space="preserve"> закон</w:t>
      </w:r>
      <w:r>
        <w:rPr>
          <w:rFonts w:ascii="Times New Roman" w:hAnsi="Times New Roman"/>
          <w:sz w:val="28"/>
          <w:szCs w:val="28"/>
        </w:rPr>
        <w:t>а от 06.10.2003 №</w:t>
      </w:r>
      <w:r w:rsidRPr="00F52014">
        <w:rPr>
          <w:rFonts w:ascii="Times New Roman" w:hAnsi="Times New Roman"/>
          <w:sz w:val="28"/>
          <w:szCs w:val="28"/>
        </w:rPr>
        <w:t xml:space="preserve"> 131-ФЗ</w:t>
      </w:r>
      <w:r>
        <w:rPr>
          <w:rFonts w:ascii="Times New Roman" w:hAnsi="Times New Roman"/>
          <w:sz w:val="28"/>
          <w:szCs w:val="28"/>
        </w:rPr>
        <w:t xml:space="preserve"> «</w:t>
      </w:r>
      <w:r w:rsidRPr="00F52014">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 (далее – Федеральный закон от 06.10.2003 г. №131-ФЗ) к</w:t>
      </w:r>
      <w:r w:rsidRPr="00F52014">
        <w:rPr>
          <w:rFonts w:ascii="Times New Roman" w:hAnsi="Times New Roman"/>
          <w:sz w:val="28"/>
          <w:szCs w:val="28"/>
        </w:rPr>
        <w:t xml:space="preserve"> во</w:t>
      </w:r>
      <w:r>
        <w:rPr>
          <w:rFonts w:ascii="Times New Roman" w:hAnsi="Times New Roman"/>
          <w:sz w:val="28"/>
          <w:szCs w:val="28"/>
        </w:rPr>
        <w:t>просам местного значения сельских поселений</w:t>
      </w:r>
      <w:r w:rsidRPr="00F52014">
        <w:rPr>
          <w:rFonts w:ascii="Times New Roman" w:hAnsi="Times New Roman"/>
          <w:sz w:val="28"/>
          <w:szCs w:val="28"/>
        </w:rPr>
        <w:t xml:space="preserve">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w:t>
      </w:r>
      <w:proofErr w:type="gramEnd"/>
      <w:r w:rsidRPr="00F52014">
        <w:rPr>
          <w:rFonts w:ascii="Times New Roman" w:hAnsi="Times New Roman"/>
          <w:sz w:val="28"/>
          <w:szCs w:val="28"/>
        </w:rPr>
        <w:t xml:space="preserve">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21, 28, 30, 33 части 1 настоящей статьи. </w:t>
      </w:r>
    </w:p>
    <w:p w:rsidR="007121D0" w:rsidRDefault="007121D0" w:rsidP="003606D6">
      <w:pPr>
        <w:spacing w:after="0" w:line="240" w:lineRule="auto"/>
        <w:ind w:firstLine="709"/>
        <w:jc w:val="both"/>
        <w:rPr>
          <w:rFonts w:ascii="Times New Roman" w:hAnsi="Times New Roman"/>
          <w:sz w:val="28"/>
          <w:szCs w:val="28"/>
        </w:rPr>
      </w:pPr>
      <w:proofErr w:type="gramStart"/>
      <w:r w:rsidRPr="00F52014">
        <w:rPr>
          <w:rFonts w:ascii="Times New Roman" w:hAnsi="Times New Roman"/>
          <w:sz w:val="28"/>
          <w:szCs w:val="28"/>
        </w:rP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w:t>
      </w:r>
      <w:r w:rsidRPr="00F52014">
        <w:rPr>
          <w:rFonts w:ascii="Times New Roman" w:hAnsi="Times New Roman"/>
          <w:sz w:val="28"/>
          <w:szCs w:val="28"/>
        </w:rPr>
        <w:lastRenderedPageBreak/>
        <w:t>городских поселений (за исключением вопроса местного значения, предусмотренного пунктом 23 части 1 настоящей статьи).</w:t>
      </w:r>
      <w:proofErr w:type="gramEnd"/>
    </w:p>
    <w:p w:rsidR="007121D0" w:rsidRPr="002824D4" w:rsidRDefault="007121D0" w:rsidP="003606D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со статьей 6.4. з</w:t>
      </w:r>
      <w:r w:rsidRPr="002824D4">
        <w:rPr>
          <w:rFonts w:ascii="Times New Roman" w:hAnsi="Times New Roman"/>
          <w:sz w:val="28"/>
          <w:szCs w:val="28"/>
        </w:rPr>
        <w:t>акон</w:t>
      </w:r>
      <w:r>
        <w:rPr>
          <w:rFonts w:ascii="Times New Roman" w:hAnsi="Times New Roman"/>
          <w:sz w:val="28"/>
          <w:szCs w:val="28"/>
        </w:rPr>
        <w:t>а</w:t>
      </w:r>
      <w:r w:rsidRPr="002824D4">
        <w:rPr>
          <w:rFonts w:ascii="Times New Roman" w:hAnsi="Times New Roman"/>
          <w:sz w:val="28"/>
          <w:szCs w:val="28"/>
        </w:rPr>
        <w:t xml:space="preserve"> Белг</w:t>
      </w:r>
      <w:r>
        <w:rPr>
          <w:rFonts w:ascii="Times New Roman" w:hAnsi="Times New Roman"/>
          <w:sz w:val="28"/>
          <w:szCs w:val="28"/>
        </w:rPr>
        <w:t>ородской области от 30.03.2005 №</w:t>
      </w:r>
      <w:r w:rsidRPr="002824D4">
        <w:rPr>
          <w:rFonts w:ascii="Times New Roman" w:hAnsi="Times New Roman"/>
          <w:sz w:val="28"/>
          <w:szCs w:val="28"/>
        </w:rPr>
        <w:t xml:space="preserve"> 177</w:t>
      </w:r>
      <w:r>
        <w:rPr>
          <w:rFonts w:ascii="Times New Roman" w:hAnsi="Times New Roman"/>
          <w:sz w:val="28"/>
          <w:szCs w:val="28"/>
        </w:rPr>
        <w:t xml:space="preserve"> «</w:t>
      </w:r>
      <w:r w:rsidRPr="002824D4">
        <w:rPr>
          <w:rFonts w:ascii="Times New Roman" w:hAnsi="Times New Roman"/>
          <w:sz w:val="28"/>
          <w:szCs w:val="28"/>
        </w:rPr>
        <w:t>Об особенностях организации местного самоуп</w:t>
      </w:r>
      <w:r>
        <w:rPr>
          <w:rFonts w:ascii="Times New Roman" w:hAnsi="Times New Roman"/>
          <w:sz w:val="28"/>
          <w:szCs w:val="28"/>
        </w:rPr>
        <w:t>равления в Белгородской области»  (далее – закон Белгородской области от 30.03.2005 г. №177) к</w:t>
      </w:r>
      <w:r w:rsidRPr="002824D4">
        <w:rPr>
          <w:rFonts w:ascii="Times New Roman" w:hAnsi="Times New Roman"/>
          <w:sz w:val="28"/>
          <w:szCs w:val="28"/>
        </w:rPr>
        <w:t xml:space="preserve"> вопросам местного значения сельских поселений в Белгородской области наряду с вопросами местного значения, определенными </w:t>
      </w:r>
      <w:r>
        <w:rPr>
          <w:rFonts w:ascii="Times New Roman" w:hAnsi="Times New Roman"/>
          <w:sz w:val="28"/>
          <w:szCs w:val="28"/>
        </w:rPr>
        <w:t>частью 3 статьи 14 Федерального</w:t>
      </w:r>
      <w:r w:rsidRPr="002824D4">
        <w:rPr>
          <w:rFonts w:ascii="Times New Roman" w:hAnsi="Times New Roman"/>
          <w:sz w:val="28"/>
          <w:szCs w:val="28"/>
        </w:rPr>
        <w:t xml:space="preserve"> закон</w:t>
      </w:r>
      <w:r>
        <w:rPr>
          <w:rFonts w:ascii="Times New Roman" w:hAnsi="Times New Roman"/>
          <w:sz w:val="28"/>
          <w:szCs w:val="28"/>
        </w:rPr>
        <w:t>а «</w:t>
      </w:r>
      <w:r w:rsidRPr="002824D4">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2824D4">
        <w:rPr>
          <w:rFonts w:ascii="Times New Roman" w:hAnsi="Times New Roman"/>
          <w:sz w:val="28"/>
          <w:szCs w:val="28"/>
        </w:rPr>
        <w:t>, относятся также:</w:t>
      </w:r>
      <w:proofErr w:type="gramEnd"/>
    </w:p>
    <w:p w:rsidR="007121D0" w:rsidRPr="002824D4" w:rsidRDefault="007121D0" w:rsidP="003606D6">
      <w:pPr>
        <w:spacing w:after="0" w:line="240" w:lineRule="auto"/>
        <w:ind w:firstLine="709"/>
        <w:jc w:val="both"/>
        <w:rPr>
          <w:rFonts w:ascii="Times New Roman" w:hAnsi="Times New Roman"/>
          <w:sz w:val="28"/>
          <w:szCs w:val="28"/>
        </w:rPr>
      </w:pPr>
      <w:r w:rsidRPr="002824D4">
        <w:rPr>
          <w:rFonts w:ascii="Times New Roman" w:hAnsi="Times New Roman"/>
          <w:sz w:val="28"/>
          <w:szCs w:val="28"/>
        </w:rPr>
        <w:t>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121D0" w:rsidRPr="002824D4" w:rsidRDefault="007121D0" w:rsidP="003606D6">
      <w:pPr>
        <w:spacing w:after="0" w:line="240" w:lineRule="auto"/>
        <w:ind w:firstLine="709"/>
        <w:jc w:val="both"/>
        <w:rPr>
          <w:rFonts w:ascii="Times New Roman" w:hAnsi="Times New Roman"/>
          <w:sz w:val="28"/>
          <w:szCs w:val="28"/>
        </w:rPr>
      </w:pPr>
      <w:r w:rsidRPr="002824D4">
        <w:rPr>
          <w:rFonts w:ascii="Times New Roman" w:hAnsi="Times New Roman"/>
          <w:sz w:val="28"/>
          <w:szCs w:val="28"/>
        </w:rPr>
        <w:t>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121D0" w:rsidRPr="002824D4" w:rsidRDefault="007121D0" w:rsidP="003606D6">
      <w:pPr>
        <w:spacing w:after="0" w:line="240" w:lineRule="auto"/>
        <w:ind w:firstLine="709"/>
        <w:jc w:val="both"/>
        <w:rPr>
          <w:rFonts w:ascii="Times New Roman" w:hAnsi="Times New Roman"/>
          <w:sz w:val="28"/>
          <w:szCs w:val="28"/>
        </w:rPr>
      </w:pPr>
      <w:r w:rsidRPr="002824D4">
        <w:rPr>
          <w:rFonts w:ascii="Times New Roman" w:hAnsi="Times New Roman"/>
          <w:sz w:val="28"/>
          <w:szCs w:val="28"/>
        </w:rPr>
        <w:t>3) участие в предупреждении и ликвидации последствий чрезвычайных ситуаций в границах поселения;</w:t>
      </w:r>
    </w:p>
    <w:p w:rsidR="007121D0" w:rsidRPr="002824D4" w:rsidRDefault="007121D0" w:rsidP="003606D6">
      <w:pPr>
        <w:spacing w:after="0" w:line="240" w:lineRule="auto"/>
        <w:ind w:firstLine="709"/>
        <w:jc w:val="both"/>
        <w:rPr>
          <w:rFonts w:ascii="Times New Roman" w:hAnsi="Times New Roman"/>
          <w:sz w:val="28"/>
          <w:szCs w:val="28"/>
        </w:rPr>
      </w:pPr>
      <w:r w:rsidRPr="002824D4">
        <w:rPr>
          <w:rFonts w:ascii="Times New Roman" w:hAnsi="Times New Roman"/>
          <w:sz w:val="28"/>
          <w:szCs w:val="28"/>
        </w:rPr>
        <w:t>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121D0" w:rsidRPr="002824D4" w:rsidRDefault="007121D0" w:rsidP="00892EDC">
      <w:pPr>
        <w:spacing w:after="0" w:line="240" w:lineRule="auto"/>
        <w:ind w:firstLine="709"/>
        <w:jc w:val="both"/>
        <w:rPr>
          <w:rFonts w:ascii="Times New Roman" w:hAnsi="Times New Roman"/>
          <w:sz w:val="28"/>
          <w:szCs w:val="28"/>
        </w:rPr>
      </w:pPr>
      <w:r w:rsidRPr="002824D4">
        <w:rPr>
          <w:rFonts w:ascii="Times New Roman" w:hAnsi="Times New Roman"/>
          <w:sz w:val="28"/>
          <w:szCs w:val="28"/>
        </w:rP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121D0" w:rsidRPr="00892EDC" w:rsidRDefault="007121D0" w:rsidP="00892EDC">
      <w:pPr>
        <w:spacing w:after="0" w:line="240" w:lineRule="auto"/>
        <w:ind w:firstLine="709"/>
        <w:jc w:val="both"/>
        <w:rPr>
          <w:rFonts w:ascii="Times New Roman" w:hAnsi="Times New Roman" w:cs="Times New Roman"/>
          <w:sz w:val="28"/>
          <w:szCs w:val="28"/>
        </w:rPr>
      </w:pPr>
      <w:r w:rsidRPr="00892EDC">
        <w:rPr>
          <w:rFonts w:ascii="Times New Roman" w:hAnsi="Times New Roman" w:cs="Times New Roman"/>
          <w:sz w:val="28"/>
          <w:szCs w:val="28"/>
        </w:rPr>
        <w:t>6) участие в организации деятельности по накоплению (в том числе раздельному накоплению) и транспортированию твердых коммунальных отходов;</w:t>
      </w:r>
    </w:p>
    <w:p w:rsidR="007121D0" w:rsidRPr="00892EDC" w:rsidRDefault="007121D0" w:rsidP="00892EDC">
      <w:pPr>
        <w:spacing w:after="0" w:line="240" w:lineRule="auto"/>
        <w:ind w:firstLine="709"/>
        <w:jc w:val="both"/>
        <w:rPr>
          <w:rFonts w:ascii="Times New Roman" w:hAnsi="Times New Roman" w:cs="Times New Roman"/>
          <w:sz w:val="28"/>
          <w:szCs w:val="28"/>
        </w:rPr>
      </w:pPr>
      <w:r w:rsidRPr="00892EDC">
        <w:rPr>
          <w:rFonts w:ascii="Times New Roman" w:hAnsi="Times New Roman" w:cs="Times New Roman"/>
          <w:sz w:val="28"/>
          <w:szCs w:val="28"/>
        </w:rPr>
        <w:t>7) организация ритуальных услуг и содержание мест захоронения;</w:t>
      </w:r>
    </w:p>
    <w:p w:rsidR="007121D0" w:rsidRPr="00892EDC" w:rsidRDefault="007121D0" w:rsidP="00892EDC">
      <w:pPr>
        <w:spacing w:after="0" w:line="240" w:lineRule="auto"/>
        <w:ind w:firstLine="709"/>
        <w:jc w:val="both"/>
        <w:rPr>
          <w:rFonts w:ascii="Times New Roman" w:hAnsi="Times New Roman" w:cs="Times New Roman"/>
          <w:sz w:val="28"/>
          <w:szCs w:val="28"/>
        </w:rPr>
      </w:pPr>
      <w:r w:rsidRPr="00892EDC">
        <w:rPr>
          <w:rFonts w:ascii="Times New Roman" w:hAnsi="Times New Roman" w:cs="Times New Roman"/>
          <w:sz w:val="28"/>
          <w:szCs w:val="28"/>
        </w:rPr>
        <w:t>8) осуществление мероприятий по обеспечению безопасности людей на водных объектах, охране их жизни и здоровья;</w:t>
      </w:r>
    </w:p>
    <w:p w:rsidR="007121D0" w:rsidRPr="00892EDC" w:rsidRDefault="007121D0" w:rsidP="00892EDC">
      <w:pPr>
        <w:spacing w:after="0" w:line="240" w:lineRule="auto"/>
        <w:ind w:firstLine="709"/>
        <w:jc w:val="both"/>
        <w:rPr>
          <w:rFonts w:ascii="Times New Roman" w:hAnsi="Times New Roman" w:cs="Times New Roman"/>
          <w:sz w:val="28"/>
          <w:szCs w:val="28"/>
        </w:rPr>
      </w:pPr>
      <w:r w:rsidRPr="00892EDC">
        <w:rPr>
          <w:rFonts w:ascii="Times New Roman" w:hAnsi="Times New Roman" w:cs="Times New Roman"/>
          <w:sz w:val="28"/>
          <w:szCs w:val="28"/>
        </w:rPr>
        <w:t>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121D0" w:rsidRPr="00892EDC" w:rsidRDefault="007121D0" w:rsidP="00892EDC">
      <w:pPr>
        <w:spacing w:after="0" w:line="240" w:lineRule="auto"/>
        <w:ind w:firstLine="709"/>
        <w:jc w:val="both"/>
        <w:rPr>
          <w:rFonts w:ascii="Times New Roman" w:hAnsi="Times New Roman" w:cs="Times New Roman"/>
          <w:sz w:val="28"/>
          <w:szCs w:val="28"/>
        </w:rPr>
      </w:pPr>
      <w:r w:rsidRPr="00892EDC">
        <w:rPr>
          <w:rFonts w:ascii="Times New Roman" w:hAnsi="Times New Roman" w:cs="Times New Roman"/>
          <w:sz w:val="28"/>
          <w:szCs w:val="28"/>
        </w:rPr>
        <w:t>10)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121D0" w:rsidRPr="00892EDC" w:rsidRDefault="007121D0" w:rsidP="00892EDC">
      <w:pPr>
        <w:spacing w:after="0" w:line="240" w:lineRule="auto"/>
        <w:ind w:firstLine="709"/>
        <w:jc w:val="both"/>
        <w:rPr>
          <w:rFonts w:ascii="Times New Roman" w:hAnsi="Times New Roman" w:cs="Times New Roman"/>
          <w:sz w:val="28"/>
          <w:szCs w:val="28"/>
        </w:rPr>
      </w:pPr>
      <w:r w:rsidRPr="00892EDC">
        <w:rPr>
          <w:rFonts w:ascii="Times New Roman" w:hAnsi="Times New Roman" w:cs="Times New Roman"/>
          <w:sz w:val="28"/>
          <w:szCs w:val="28"/>
        </w:rPr>
        <w:t>11) осуществление мер по противодействию коррупции в границах поселения.</w:t>
      </w:r>
    </w:p>
    <w:p w:rsidR="00210BB5" w:rsidRPr="00892EDC" w:rsidRDefault="007121D0" w:rsidP="00892EDC">
      <w:pPr>
        <w:spacing w:after="0" w:line="240" w:lineRule="auto"/>
        <w:ind w:firstLine="709"/>
        <w:jc w:val="both"/>
        <w:rPr>
          <w:rFonts w:ascii="Times New Roman" w:hAnsi="Times New Roman" w:cs="Times New Roman"/>
          <w:sz w:val="28"/>
          <w:szCs w:val="28"/>
        </w:rPr>
      </w:pPr>
      <w:r w:rsidRPr="00892EDC">
        <w:rPr>
          <w:rFonts w:ascii="Times New Roman" w:hAnsi="Times New Roman" w:cs="Times New Roman"/>
          <w:sz w:val="28"/>
          <w:szCs w:val="28"/>
        </w:rPr>
        <w:t>Ежегодно</w:t>
      </w:r>
      <w:r w:rsidR="00532FB6" w:rsidRPr="00892EDC">
        <w:rPr>
          <w:rFonts w:ascii="Times New Roman" w:hAnsi="Times New Roman" w:cs="Times New Roman"/>
          <w:sz w:val="28"/>
          <w:szCs w:val="28"/>
        </w:rPr>
        <w:t xml:space="preserve"> в уставы сельских поселений муниципальных районов </w:t>
      </w:r>
      <w:r w:rsidR="00F85DE9" w:rsidRPr="00892EDC">
        <w:rPr>
          <w:rFonts w:ascii="Times New Roman" w:hAnsi="Times New Roman" w:cs="Times New Roman"/>
          <w:sz w:val="28"/>
          <w:szCs w:val="28"/>
        </w:rPr>
        <w:t xml:space="preserve">в </w:t>
      </w:r>
      <w:r w:rsidR="00532FB6" w:rsidRPr="00892EDC">
        <w:rPr>
          <w:rFonts w:ascii="Times New Roman" w:hAnsi="Times New Roman" w:cs="Times New Roman"/>
          <w:sz w:val="28"/>
          <w:szCs w:val="28"/>
        </w:rPr>
        <w:t>Перечень вопросов местного значения внос</w:t>
      </w:r>
      <w:r w:rsidR="003E1087" w:rsidRPr="00892EDC">
        <w:rPr>
          <w:rFonts w:ascii="Times New Roman" w:hAnsi="Times New Roman" w:cs="Times New Roman"/>
          <w:sz w:val="28"/>
          <w:szCs w:val="28"/>
        </w:rPr>
        <w:t>ятся</w:t>
      </w:r>
      <w:r w:rsidR="00532FB6" w:rsidRPr="00892EDC">
        <w:rPr>
          <w:rFonts w:ascii="Times New Roman" w:hAnsi="Times New Roman" w:cs="Times New Roman"/>
          <w:sz w:val="28"/>
          <w:szCs w:val="28"/>
        </w:rPr>
        <w:t xml:space="preserve"> изменения и дополнения, в целях приведения их в соответствие с Федеральным законом от 03 октября 2003 года № 131-ФЗ</w:t>
      </w:r>
      <w:r w:rsidR="00F85DE9" w:rsidRPr="00892EDC">
        <w:rPr>
          <w:rFonts w:ascii="Times New Roman" w:hAnsi="Times New Roman" w:cs="Times New Roman"/>
          <w:sz w:val="28"/>
          <w:szCs w:val="28"/>
        </w:rPr>
        <w:t xml:space="preserve">. </w:t>
      </w:r>
      <w:proofErr w:type="gramStart"/>
      <w:r w:rsidR="00F85DE9" w:rsidRPr="00892EDC">
        <w:rPr>
          <w:rFonts w:ascii="Times New Roman" w:hAnsi="Times New Roman" w:cs="Times New Roman"/>
          <w:sz w:val="28"/>
          <w:szCs w:val="28"/>
        </w:rPr>
        <w:t xml:space="preserve">Среди них </w:t>
      </w:r>
      <w:r w:rsidR="00210BB5" w:rsidRPr="00892EDC">
        <w:rPr>
          <w:rFonts w:ascii="Times New Roman" w:hAnsi="Times New Roman" w:cs="Times New Roman"/>
          <w:sz w:val="28"/>
          <w:szCs w:val="28"/>
        </w:rPr>
        <w:t xml:space="preserve">изменения в части передачи муниципальным районом на уровень сельских поселений полномочий по </w:t>
      </w:r>
      <w:r w:rsidR="00210BB5" w:rsidRPr="00892EDC">
        <w:rPr>
          <w:rFonts w:ascii="Times New Roman" w:hAnsi="Times New Roman" w:cs="Times New Roman"/>
          <w:bCs/>
          <w:sz w:val="28"/>
          <w:szCs w:val="28"/>
        </w:rPr>
        <w:t xml:space="preserve">дорожной </w:t>
      </w:r>
      <w:r w:rsidR="00210BB5" w:rsidRPr="00892EDC">
        <w:rPr>
          <w:rFonts w:ascii="Times New Roman" w:hAnsi="Times New Roman" w:cs="Times New Roman"/>
          <w:bCs/>
          <w:sz w:val="28"/>
          <w:szCs w:val="28"/>
        </w:rPr>
        <w:lastRenderedPageBreak/>
        <w:t>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w:t>
      </w:r>
      <w:proofErr w:type="gramEnd"/>
      <w:r w:rsidR="00210BB5" w:rsidRPr="00892EDC">
        <w:rPr>
          <w:rFonts w:ascii="Times New Roman" w:hAnsi="Times New Roman" w:cs="Times New Roman"/>
          <w:bCs/>
          <w:sz w:val="28"/>
          <w:szCs w:val="28"/>
        </w:rPr>
        <w:t xml:space="preserve">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00210BB5" w:rsidRPr="00892EDC">
          <w:rPr>
            <w:rStyle w:val="ad"/>
            <w:rFonts w:ascii="Times New Roman" w:hAnsi="Times New Roman" w:cs="Times New Roman"/>
            <w:bCs/>
            <w:color w:val="000000"/>
            <w:sz w:val="28"/>
            <w:szCs w:val="28"/>
            <w:u w:val="none"/>
          </w:rPr>
          <w:t>законодательством</w:t>
        </w:r>
      </w:hyperlink>
      <w:r w:rsidR="00210BB5" w:rsidRPr="00892EDC">
        <w:rPr>
          <w:rFonts w:ascii="Times New Roman" w:hAnsi="Times New Roman" w:cs="Times New Roman"/>
          <w:bCs/>
          <w:sz w:val="28"/>
          <w:szCs w:val="28"/>
        </w:rPr>
        <w:t xml:space="preserve"> Российской Федерации в части содержания </w:t>
      </w:r>
      <w:r w:rsidR="00210BB5" w:rsidRPr="00892EDC">
        <w:rPr>
          <w:rFonts w:ascii="Times New Roman" w:hAnsi="Times New Roman" w:cs="Times New Roman"/>
          <w:sz w:val="28"/>
          <w:szCs w:val="28"/>
        </w:rPr>
        <w:t>автомобильных дорог местного значения в границах населенных пунктов сельских поселений.</w:t>
      </w:r>
    </w:p>
    <w:p w:rsidR="00210BB5" w:rsidRPr="00BC62D9" w:rsidRDefault="00210BB5" w:rsidP="00892EDC">
      <w:pPr>
        <w:spacing w:after="0" w:line="240" w:lineRule="auto"/>
        <w:ind w:firstLine="709"/>
        <w:jc w:val="both"/>
        <w:rPr>
          <w:rFonts w:ascii="Times New Roman" w:eastAsia="Times New Roman" w:hAnsi="Times New Roman"/>
          <w:sz w:val="28"/>
          <w:szCs w:val="28"/>
          <w:lang w:eastAsia="ru-RU"/>
        </w:rPr>
      </w:pPr>
      <w:proofErr w:type="gramStart"/>
      <w:r w:rsidRPr="00892EDC">
        <w:rPr>
          <w:rFonts w:ascii="Times New Roman" w:hAnsi="Times New Roman" w:cs="Times New Roman"/>
          <w:bCs/>
          <w:sz w:val="28"/>
          <w:szCs w:val="28"/>
        </w:rPr>
        <w:t xml:space="preserve">Наделение сельских поселений полномочиями по дорожной деятельности в отношении автомобильных дорог местного значения в границах населенных пунктов поселения в части содержания </w:t>
      </w:r>
      <w:r w:rsidRPr="00892EDC">
        <w:rPr>
          <w:rFonts w:ascii="Times New Roman" w:hAnsi="Times New Roman" w:cs="Times New Roman"/>
          <w:sz w:val="28"/>
          <w:szCs w:val="28"/>
        </w:rPr>
        <w:t xml:space="preserve">автомобильных дорог местного значения в границах населенных пунктов сельских поселений обусловлено тем, что </w:t>
      </w:r>
      <w:r w:rsidRPr="00892EDC">
        <w:rPr>
          <w:rFonts w:ascii="Times New Roman" w:eastAsia="Times New Roman" w:hAnsi="Times New Roman" w:cs="Times New Roman"/>
          <w:sz w:val="28"/>
          <w:szCs w:val="28"/>
          <w:lang w:eastAsia="ru-RU"/>
        </w:rPr>
        <w:t>действующим законодательством не предусмотрен запрет на передачу части полномочий муниципального района по содержанию автомобильных дорог местного значения сельским поселениям, входящим в состав этого муниципального района.</w:t>
      </w:r>
      <w:proofErr w:type="gramEnd"/>
      <w:r w:rsidRPr="00892EDC">
        <w:rPr>
          <w:rFonts w:ascii="Times New Roman" w:eastAsia="Times New Roman" w:hAnsi="Times New Roman" w:cs="Times New Roman"/>
          <w:sz w:val="28"/>
          <w:szCs w:val="28"/>
          <w:lang w:eastAsia="ru-RU"/>
        </w:rPr>
        <w:t xml:space="preserve"> Законом Белгородской области от 30 марта 2005 г. N 177 "Об особенностях организации местного самоуправления в Белгородской области" дорожная деятельность не отнесена к вопросам местного значения сельских поселений Белгородской области,  следовательно, вопрос местного значения - дорожная деятельность в границах населенных пунктов сельского поселения относится к вопросам местного значения соответствующего муниципального района. Такие полномочия в силу части 4 статьи 15 Федерального закона от 6 октября 2003 г. N 131-ФЗ могут быть переданы муниципальным районом сельским</w:t>
      </w:r>
      <w:r w:rsidRPr="00BC62D9">
        <w:rPr>
          <w:rFonts w:ascii="Times New Roman" w:eastAsia="Times New Roman" w:hAnsi="Times New Roman"/>
          <w:sz w:val="28"/>
          <w:szCs w:val="28"/>
          <w:lang w:eastAsia="ru-RU"/>
        </w:rPr>
        <w:t xml:space="preserve"> поселениям, входящим в состав этого муниципального района, на основании заключенного с ними соглашения.</w:t>
      </w:r>
    </w:p>
    <w:p w:rsidR="00210BB5" w:rsidRPr="00A425B7" w:rsidRDefault="00210BB5" w:rsidP="00892EDC">
      <w:pPr>
        <w:spacing w:after="0" w:line="240" w:lineRule="auto"/>
        <w:ind w:firstLine="709"/>
        <w:jc w:val="both"/>
        <w:rPr>
          <w:rFonts w:ascii="Times New Roman" w:eastAsia="Times New Roman" w:hAnsi="Times New Roman" w:cs="Times New Roman"/>
          <w:sz w:val="28"/>
          <w:szCs w:val="28"/>
          <w:lang w:eastAsia="ru-RU"/>
        </w:rPr>
      </w:pPr>
      <w:r w:rsidRPr="00BC62D9">
        <w:rPr>
          <w:rFonts w:ascii="Times New Roman" w:eastAsia="Times New Roman" w:hAnsi="Times New Roman"/>
          <w:sz w:val="28"/>
          <w:szCs w:val="28"/>
          <w:lang w:eastAsia="ru-RU"/>
        </w:rPr>
        <w:t>Изменения в перечень вопросов местного значения сельских поселений вносились по инициативе муниципального района.</w:t>
      </w:r>
      <w:r w:rsidR="00892EDC">
        <w:rPr>
          <w:rFonts w:ascii="Times New Roman" w:eastAsia="Times New Roman" w:hAnsi="Times New Roman"/>
          <w:sz w:val="28"/>
          <w:szCs w:val="28"/>
          <w:lang w:eastAsia="ru-RU"/>
        </w:rPr>
        <w:t xml:space="preserve"> </w:t>
      </w:r>
      <w:r w:rsidRPr="00A425B7">
        <w:rPr>
          <w:rFonts w:ascii="Times New Roman" w:eastAsia="Times New Roman" w:hAnsi="Times New Roman" w:cs="Times New Roman"/>
          <w:sz w:val="28"/>
          <w:szCs w:val="28"/>
          <w:lang w:eastAsia="ru-RU"/>
        </w:rPr>
        <w:t xml:space="preserve">Сельские поселения самостоятельно заключают муниципальные контракты (договоры) с организациями либо индивидуальными предпринимателями на обслуживание дорожной деятельности в границах  населенных пунктов сельских поселений.  </w:t>
      </w:r>
    </w:p>
    <w:p w:rsidR="00753D5E" w:rsidRDefault="00855525" w:rsidP="00892EDC">
      <w:pPr>
        <w:spacing w:after="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6.2. Практика перераспределения полномочий и основные полученные эффекты.</w:t>
      </w:r>
      <w:r w:rsidR="00753D5E">
        <w:rPr>
          <w:rFonts w:ascii="Times New Roman" w:hAnsi="Times New Roman" w:cs="Times New Roman"/>
          <w:sz w:val="28"/>
          <w:szCs w:val="28"/>
        </w:rPr>
        <w:t xml:space="preserve"> </w:t>
      </w:r>
    </w:p>
    <w:p w:rsidR="00532FB6" w:rsidRPr="00753D5E" w:rsidRDefault="002D430D" w:rsidP="00892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Перераспределялась</w:t>
      </w:r>
      <w:r w:rsidRPr="00532FB6">
        <w:rPr>
          <w:rFonts w:ascii="Times New Roman" w:hAnsi="Times New Roman" w:cs="Times New Roman"/>
          <w:sz w:val="28"/>
          <w:szCs w:val="28"/>
        </w:rPr>
        <w:t xml:space="preserve"> </w:t>
      </w:r>
      <w:r>
        <w:rPr>
          <w:rFonts w:ascii="Times New Roman" w:hAnsi="Times New Roman" w:cs="Times New Roman"/>
          <w:sz w:val="28"/>
          <w:szCs w:val="28"/>
        </w:rPr>
        <w:t>ч</w:t>
      </w:r>
      <w:r w:rsidR="00532FB6" w:rsidRPr="00532FB6">
        <w:rPr>
          <w:rFonts w:ascii="Times New Roman" w:hAnsi="Times New Roman" w:cs="Times New Roman"/>
          <w:sz w:val="28"/>
          <w:szCs w:val="28"/>
        </w:rPr>
        <w:t>асть полномочий ОМСУ в области градостроительной д</w:t>
      </w:r>
      <w:r>
        <w:rPr>
          <w:rFonts w:ascii="Times New Roman" w:hAnsi="Times New Roman" w:cs="Times New Roman"/>
          <w:sz w:val="28"/>
          <w:szCs w:val="28"/>
        </w:rPr>
        <w:t>еятельности</w:t>
      </w:r>
      <w:r w:rsidR="00532FB6" w:rsidRPr="00532FB6">
        <w:rPr>
          <w:rFonts w:ascii="Times New Roman" w:hAnsi="Times New Roman" w:cs="Times New Roman"/>
          <w:sz w:val="28"/>
          <w:szCs w:val="28"/>
        </w:rPr>
        <w:t xml:space="preserve">. Перераспределение полномочий в области градостроительной деятельности были произведены в связи с тем, что квалифицированные специалисты, техническая возможность в большей степени сосредоточены в администрации </w:t>
      </w:r>
      <w:r w:rsidR="00397C1D">
        <w:rPr>
          <w:rFonts w:ascii="Times New Roman" w:hAnsi="Times New Roman" w:cs="Times New Roman"/>
          <w:sz w:val="28"/>
          <w:szCs w:val="28"/>
        </w:rPr>
        <w:t xml:space="preserve">муниципального </w:t>
      </w:r>
      <w:r w:rsidR="00532FB6" w:rsidRPr="00532FB6">
        <w:rPr>
          <w:rFonts w:ascii="Times New Roman" w:hAnsi="Times New Roman" w:cs="Times New Roman"/>
          <w:sz w:val="28"/>
          <w:szCs w:val="28"/>
        </w:rPr>
        <w:t>района. А также достигается реальная возможность контроля, соблюдения сроков и качество предоставления услуг в области градостроительства.</w:t>
      </w:r>
      <w:r w:rsidR="00753D5E">
        <w:rPr>
          <w:rFonts w:ascii="Times New Roman" w:hAnsi="Times New Roman" w:cs="Times New Roman"/>
          <w:sz w:val="28"/>
          <w:szCs w:val="28"/>
        </w:rPr>
        <w:t xml:space="preserve"> </w:t>
      </w:r>
      <w:r w:rsidR="00532FB6" w:rsidRPr="00532FB6">
        <w:rPr>
          <w:rFonts w:ascii="Times New Roman" w:hAnsi="Times New Roman" w:cs="Times New Roman"/>
          <w:sz w:val="28"/>
          <w:szCs w:val="28"/>
        </w:rPr>
        <w:t>Полномочия перераспределялись по инициативе администрации муниципального района.</w:t>
      </w:r>
      <w:r w:rsidR="00753D5E">
        <w:rPr>
          <w:rFonts w:ascii="Times New Roman" w:hAnsi="Times New Roman" w:cs="Times New Roman"/>
          <w:sz w:val="28"/>
          <w:szCs w:val="28"/>
        </w:rPr>
        <w:t xml:space="preserve"> </w:t>
      </w:r>
      <w:r w:rsidR="00532FB6" w:rsidRPr="00532FB6">
        <w:rPr>
          <w:rFonts w:ascii="Times New Roman" w:hAnsi="Times New Roman" w:cs="Times New Roman"/>
          <w:sz w:val="28"/>
          <w:szCs w:val="28"/>
        </w:rPr>
        <w:t>С органами МСУ были заключены соглашения о передаче части полномочий в области градостроительной деятельности.</w:t>
      </w:r>
    </w:p>
    <w:p w:rsidR="00CF45A2" w:rsidRPr="00397C1D" w:rsidRDefault="00CF45A2" w:rsidP="00892EDC">
      <w:pPr>
        <w:spacing w:after="0" w:line="240" w:lineRule="auto"/>
        <w:ind w:firstLine="709"/>
        <w:jc w:val="both"/>
        <w:rPr>
          <w:rFonts w:ascii="Times New Roman" w:hAnsi="Times New Roman" w:cs="Times New Roman"/>
          <w:sz w:val="28"/>
          <w:szCs w:val="28"/>
        </w:rPr>
      </w:pPr>
      <w:r w:rsidRPr="00397C1D">
        <w:rPr>
          <w:rFonts w:ascii="Times New Roman" w:hAnsi="Times New Roman" w:cs="Times New Roman"/>
          <w:sz w:val="28"/>
          <w:szCs w:val="28"/>
        </w:rPr>
        <w:lastRenderedPageBreak/>
        <w:t>6.3. Практика делегирования отдельных государственных полномочий муниципальным образованиям и основные полученные эффекты.</w:t>
      </w:r>
    </w:p>
    <w:p w:rsidR="007251FC" w:rsidRPr="00397C1D" w:rsidRDefault="007251FC" w:rsidP="00892EDC">
      <w:pPr>
        <w:autoSpaceDE w:val="0"/>
        <w:autoSpaceDN w:val="0"/>
        <w:adjustRightInd w:val="0"/>
        <w:spacing w:after="0" w:line="240" w:lineRule="auto"/>
        <w:ind w:firstLine="709"/>
        <w:jc w:val="both"/>
        <w:rPr>
          <w:rFonts w:ascii="Times New Roman" w:hAnsi="Times New Roman" w:cs="Times New Roman"/>
          <w:sz w:val="28"/>
          <w:szCs w:val="28"/>
        </w:rPr>
      </w:pPr>
      <w:r w:rsidRPr="00397C1D">
        <w:rPr>
          <w:rFonts w:ascii="Times New Roman" w:hAnsi="Times New Roman" w:cs="Times New Roman"/>
          <w:sz w:val="28"/>
          <w:szCs w:val="28"/>
        </w:rPr>
        <w:t>На территории Белгородской области перераспределение отдельных полномочий между органами местного самоуправления и органами государственной власти Белгородской области регулируется следующими нормативными правовыми актами:</w:t>
      </w:r>
    </w:p>
    <w:p w:rsidR="007251FC" w:rsidRDefault="007251FC" w:rsidP="00892ED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97C1D">
        <w:rPr>
          <w:rFonts w:ascii="Times New Roman" w:hAnsi="Times New Roman" w:cs="Times New Roman"/>
          <w:sz w:val="28"/>
          <w:szCs w:val="28"/>
        </w:rPr>
        <w:t>- Законом Белгородской области от 26.12.2016 года № 133 «О перераспределении полномочий между органами местного самоуправления и органами государственной власти Белгородской области в сфере теплоснабжения, водос</w:t>
      </w:r>
      <w:r w:rsidR="00AF721B">
        <w:rPr>
          <w:rFonts w:ascii="Times New Roman" w:hAnsi="Times New Roman" w:cs="Times New Roman"/>
          <w:sz w:val="28"/>
          <w:szCs w:val="28"/>
        </w:rPr>
        <w:t>набжения и водоотведения» (</w:t>
      </w:r>
      <w:r w:rsidR="00AF721B" w:rsidRPr="00AF721B">
        <w:rPr>
          <w:rFonts w:ascii="Times New Roman" w:hAnsi="Times New Roman" w:cs="Times New Roman"/>
          <w:color w:val="000000"/>
          <w:sz w:val="28"/>
          <w:szCs w:val="28"/>
          <w:lang w:eastAsia="ru-RU" w:bidi="ru-RU"/>
        </w:rPr>
        <w:t>к полномочиям органов государственной власти Белгородской области отнесено полномочие органов местного самоуправления в сфере теплоснабжения по согласованию инвестиционных программ организаций, осуществляющих регулируемые виды деятельности в сфере теплоснабжения, по осуществлению в ценовых зонах теплоснабжения после</w:t>
      </w:r>
      <w:proofErr w:type="gramEnd"/>
      <w:r w:rsidR="00AF721B" w:rsidRPr="00AF721B">
        <w:rPr>
          <w:rFonts w:ascii="Times New Roman" w:hAnsi="Times New Roman" w:cs="Times New Roman"/>
          <w:color w:val="000000"/>
          <w:sz w:val="28"/>
          <w:szCs w:val="28"/>
          <w:lang w:eastAsia="ru-RU" w:bidi="ru-RU"/>
        </w:rPr>
        <w:t xml:space="preserve"> окончания переходного периода муниципального </w:t>
      </w:r>
      <w:proofErr w:type="gramStart"/>
      <w:r w:rsidR="00AF721B" w:rsidRPr="00AF721B">
        <w:rPr>
          <w:rFonts w:ascii="Times New Roman" w:hAnsi="Times New Roman" w:cs="Times New Roman"/>
          <w:color w:val="000000"/>
          <w:sz w:val="28"/>
          <w:szCs w:val="28"/>
          <w:lang w:eastAsia="ru-RU" w:bidi="ru-RU"/>
        </w:rPr>
        <w:t>контроля за</w:t>
      </w:r>
      <w:proofErr w:type="gramEnd"/>
      <w:r w:rsidR="00AF721B" w:rsidRPr="00AF721B">
        <w:rPr>
          <w:rFonts w:ascii="Times New Roman" w:hAnsi="Times New Roman" w:cs="Times New Roman"/>
          <w:color w:val="000000"/>
          <w:sz w:val="28"/>
          <w:szCs w:val="28"/>
          <w:lang w:eastAsia="ru-RU" w:bidi="ru-RU"/>
        </w:rPr>
        <w:t xml:space="preserve">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r w:rsidR="00AF721B">
        <w:rPr>
          <w:rFonts w:ascii="Times New Roman" w:hAnsi="Times New Roman" w:cs="Times New Roman"/>
          <w:color w:val="000000"/>
          <w:sz w:val="28"/>
          <w:szCs w:val="28"/>
          <w:lang w:eastAsia="ru-RU" w:bidi="ru-RU"/>
        </w:rPr>
        <w:t>),</w:t>
      </w:r>
    </w:p>
    <w:p w:rsidR="007251FC" w:rsidRPr="00397C1D" w:rsidRDefault="007251FC" w:rsidP="00892EDC">
      <w:pPr>
        <w:autoSpaceDE w:val="0"/>
        <w:autoSpaceDN w:val="0"/>
        <w:adjustRightInd w:val="0"/>
        <w:spacing w:after="0" w:line="240" w:lineRule="auto"/>
        <w:ind w:firstLine="709"/>
        <w:jc w:val="both"/>
        <w:rPr>
          <w:rFonts w:ascii="Times New Roman" w:hAnsi="Times New Roman" w:cs="Times New Roman"/>
          <w:sz w:val="28"/>
          <w:szCs w:val="28"/>
        </w:rPr>
      </w:pPr>
      <w:r w:rsidRPr="00397C1D">
        <w:rPr>
          <w:rFonts w:ascii="Times New Roman" w:hAnsi="Times New Roman" w:cs="Times New Roman"/>
          <w:sz w:val="28"/>
          <w:szCs w:val="28"/>
        </w:rPr>
        <w:t>- Законом Белгородской области от 22.12.2015 года № 37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и органами государственной власти Белгородской области»</w:t>
      </w:r>
      <w:r w:rsidR="00CD7606" w:rsidRPr="00397C1D">
        <w:rPr>
          <w:rFonts w:ascii="Times New Roman" w:hAnsi="Times New Roman" w:cs="Times New Roman"/>
          <w:sz w:val="28"/>
          <w:szCs w:val="28"/>
        </w:rPr>
        <w:t>,</w:t>
      </w:r>
    </w:p>
    <w:p w:rsidR="0093219A" w:rsidRPr="00397C1D" w:rsidRDefault="0093219A" w:rsidP="00B4781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97C1D">
        <w:rPr>
          <w:rFonts w:ascii="Times New Roman" w:hAnsi="Times New Roman" w:cs="Times New Roman"/>
          <w:sz w:val="28"/>
          <w:szCs w:val="28"/>
        </w:rPr>
        <w:t xml:space="preserve">- Законом Белгородской области от 10.05.2006 № 40 (ред. от 30.09.2019) «О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 (органы местного самоуправления муниципального района наделены государственными полномочиями по назначению ежемесячной выплаты в связи с рождением (усыновлением) первого ребенка гражданам, имеющим право на ее получение в соответствии с Федеральным </w:t>
      </w:r>
      <w:hyperlink r:id="rId15" w:history="1">
        <w:r w:rsidRPr="00397C1D">
          <w:rPr>
            <w:rFonts w:ascii="Times New Roman" w:hAnsi="Times New Roman" w:cs="Times New Roman"/>
            <w:sz w:val="28"/>
            <w:szCs w:val="28"/>
          </w:rPr>
          <w:t>законом</w:t>
        </w:r>
      </w:hyperlink>
      <w:r w:rsidRPr="00397C1D">
        <w:rPr>
          <w:rFonts w:ascii="Times New Roman" w:hAnsi="Times New Roman" w:cs="Times New Roman"/>
          <w:sz w:val="28"/>
          <w:szCs w:val="28"/>
        </w:rPr>
        <w:t xml:space="preserve"> от 28 декабря 2017</w:t>
      </w:r>
      <w:proofErr w:type="gramEnd"/>
      <w:r w:rsidRPr="00397C1D">
        <w:rPr>
          <w:rFonts w:ascii="Times New Roman" w:hAnsi="Times New Roman" w:cs="Times New Roman"/>
          <w:sz w:val="28"/>
          <w:szCs w:val="28"/>
        </w:rPr>
        <w:t xml:space="preserve"> года </w:t>
      </w:r>
      <w:r w:rsidR="00047370">
        <w:rPr>
          <w:rFonts w:ascii="Times New Roman" w:hAnsi="Times New Roman" w:cs="Times New Roman"/>
          <w:sz w:val="28"/>
          <w:szCs w:val="28"/>
        </w:rPr>
        <w:t>№</w:t>
      </w:r>
      <w:r w:rsidRPr="00397C1D">
        <w:rPr>
          <w:rFonts w:ascii="Times New Roman" w:hAnsi="Times New Roman" w:cs="Times New Roman"/>
          <w:sz w:val="28"/>
          <w:szCs w:val="28"/>
        </w:rPr>
        <w:t>418-ФЗ "О ежемесячных выплатах семьям, имеющим детей":</w:t>
      </w:r>
    </w:p>
    <w:p w:rsidR="0093219A" w:rsidRPr="00397C1D" w:rsidRDefault="0093219A" w:rsidP="00B47815">
      <w:pPr>
        <w:autoSpaceDE w:val="0"/>
        <w:autoSpaceDN w:val="0"/>
        <w:adjustRightInd w:val="0"/>
        <w:spacing w:after="0" w:line="240" w:lineRule="auto"/>
        <w:ind w:firstLine="709"/>
        <w:jc w:val="both"/>
        <w:rPr>
          <w:rFonts w:ascii="Times New Roman" w:hAnsi="Times New Roman" w:cs="Times New Roman"/>
          <w:sz w:val="28"/>
          <w:szCs w:val="28"/>
        </w:rPr>
      </w:pPr>
      <w:r w:rsidRPr="00397C1D">
        <w:rPr>
          <w:rFonts w:ascii="Times New Roman" w:hAnsi="Times New Roman" w:cs="Times New Roman"/>
          <w:sz w:val="28"/>
          <w:szCs w:val="28"/>
        </w:rPr>
        <w:t>по организации назначения выплаты, в том числе по приему заявлений; запросу документов (сведений), необходимых для назначения выплат; проверке достоверности информации, содержащейся в документах; расчету среднедушевого дохода семьи; вынесению решения об удовлетворении заявления о назначении выплаты либо об отказе в удовлетворении заявления о назначении выплаты, а также по предоставлению сведений в орган исполнительной власти Белгородской области, осуществляющий функции социальной защиты населения, в целях осуществления ежемесячной выплаты на счета граждан, открытые в российских кредитных организациях,</w:t>
      </w:r>
    </w:p>
    <w:p w:rsidR="002E0B94" w:rsidRPr="00BA7A10" w:rsidRDefault="002E0B94" w:rsidP="00B47815">
      <w:pPr>
        <w:autoSpaceDE w:val="0"/>
        <w:autoSpaceDN w:val="0"/>
        <w:adjustRightInd w:val="0"/>
        <w:spacing w:after="0" w:line="240" w:lineRule="auto"/>
        <w:ind w:firstLine="709"/>
        <w:jc w:val="both"/>
        <w:rPr>
          <w:rFonts w:ascii="Times New Roman" w:hAnsi="Times New Roman"/>
          <w:sz w:val="28"/>
          <w:szCs w:val="28"/>
        </w:rPr>
      </w:pPr>
      <w:r w:rsidRPr="00397C1D">
        <w:rPr>
          <w:rFonts w:ascii="Times New Roman" w:hAnsi="Times New Roman" w:cs="Times New Roman"/>
          <w:sz w:val="28"/>
          <w:szCs w:val="28"/>
        </w:rPr>
        <w:t xml:space="preserve">- </w:t>
      </w:r>
      <w:r w:rsidR="004A5B0F" w:rsidRPr="00397C1D">
        <w:rPr>
          <w:rFonts w:ascii="Times New Roman" w:hAnsi="Times New Roman"/>
          <w:sz w:val="28"/>
          <w:szCs w:val="28"/>
        </w:rPr>
        <w:t>Законом Белгородской области об областном бюджете</w:t>
      </w:r>
      <w:r w:rsidR="004A5B0F">
        <w:rPr>
          <w:rFonts w:ascii="Times New Roman" w:hAnsi="Times New Roman"/>
          <w:sz w:val="28"/>
          <w:szCs w:val="28"/>
        </w:rPr>
        <w:t>,</w:t>
      </w:r>
      <w:r w:rsidR="004A5B0F" w:rsidRPr="00397C1D">
        <w:rPr>
          <w:rFonts w:ascii="Times New Roman" w:eastAsia="Calibri" w:hAnsi="Times New Roman"/>
          <w:sz w:val="28"/>
          <w:szCs w:val="28"/>
        </w:rPr>
        <w:t xml:space="preserve"> </w:t>
      </w:r>
      <w:r w:rsidRPr="00397C1D">
        <w:rPr>
          <w:rFonts w:ascii="Times New Roman" w:eastAsia="Calibri" w:hAnsi="Times New Roman"/>
          <w:sz w:val="28"/>
          <w:szCs w:val="28"/>
        </w:rPr>
        <w:t>Законом Белгородской области от 28.12.2004  г. №165 «Социальный кодекс Белгородской области»</w:t>
      </w:r>
      <w:r w:rsidR="00615EEE">
        <w:rPr>
          <w:rFonts w:ascii="Times New Roman" w:eastAsia="Calibri" w:hAnsi="Times New Roman"/>
          <w:sz w:val="28"/>
          <w:szCs w:val="28"/>
        </w:rPr>
        <w:t>,</w:t>
      </w:r>
      <w:r w:rsidR="00335020" w:rsidRPr="00397C1D">
        <w:rPr>
          <w:rFonts w:ascii="Times New Roman" w:eastAsia="Calibri" w:hAnsi="Times New Roman"/>
          <w:sz w:val="28"/>
          <w:szCs w:val="28"/>
        </w:rPr>
        <w:t xml:space="preserve"> </w:t>
      </w:r>
    </w:p>
    <w:p w:rsidR="00CD7606" w:rsidRPr="007251FC" w:rsidRDefault="00CD7606" w:rsidP="00B47815">
      <w:pPr>
        <w:autoSpaceDE w:val="0"/>
        <w:autoSpaceDN w:val="0"/>
        <w:adjustRightInd w:val="0"/>
        <w:spacing w:after="0" w:line="240" w:lineRule="auto"/>
        <w:ind w:firstLine="709"/>
        <w:jc w:val="both"/>
        <w:rPr>
          <w:rFonts w:ascii="Times New Roman" w:hAnsi="Times New Roman" w:cs="Times New Roman"/>
          <w:sz w:val="28"/>
          <w:szCs w:val="24"/>
        </w:rPr>
      </w:pPr>
      <w:r w:rsidRPr="00397C1D">
        <w:rPr>
          <w:rFonts w:ascii="Times New Roman" w:hAnsi="Times New Roman" w:cs="Times New Roman"/>
          <w:sz w:val="28"/>
          <w:szCs w:val="28"/>
        </w:rPr>
        <w:lastRenderedPageBreak/>
        <w:t>- Законом Белгородской области от 21.12.2017 года № 223 «О</w:t>
      </w:r>
      <w:r w:rsidRPr="007251FC">
        <w:rPr>
          <w:rFonts w:ascii="Times New Roman" w:hAnsi="Times New Roman" w:cs="Times New Roman"/>
          <w:sz w:val="28"/>
          <w:szCs w:val="24"/>
        </w:rPr>
        <w:t xml:space="preserve">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w:t>
      </w:r>
      <w:r>
        <w:rPr>
          <w:rFonts w:ascii="Times New Roman" w:hAnsi="Times New Roman" w:cs="Times New Roman"/>
          <w:sz w:val="28"/>
          <w:szCs w:val="24"/>
        </w:rPr>
        <w:t>.</w:t>
      </w:r>
    </w:p>
    <w:p w:rsidR="002747A9" w:rsidRPr="00615EEE" w:rsidRDefault="002747A9" w:rsidP="00B47815">
      <w:pPr>
        <w:spacing w:after="0" w:line="240" w:lineRule="auto"/>
        <w:ind w:firstLine="709"/>
        <w:jc w:val="both"/>
        <w:rPr>
          <w:rFonts w:ascii="Times New Roman" w:hAnsi="Times New Roman" w:cs="Times New Roman"/>
          <w:sz w:val="28"/>
          <w:szCs w:val="28"/>
        </w:rPr>
      </w:pPr>
      <w:r w:rsidRPr="00CD7606">
        <w:rPr>
          <w:rFonts w:ascii="Times New Roman" w:hAnsi="Times New Roman" w:cs="Times New Roman"/>
          <w:sz w:val="28"/>
          <w:szCs w:val="28"/>
        </w:rPr>
        <w:t xml:space="preserve">Полномочиями по решению вопросов местного значения  в области градостроительной деятельности на территории </w:t>
      </w:r>
      <w:r w:rsidR="000465B5">
        <w:rPr>
          <w:rFonts w:ascii="Times New Roman" w:hAnsi="Times New Roman" w:cs="Times New Roman"/>
          <w:sz w:val="28"/>
          <w:szCs w:val="28"/>
        </w:rPr>
        <w:t>муниципального района</w:t>
      </w:r>
      <w:r w:rsidRPr="00CD7606">
        <w:rPr>
          <w:rFonts w:ascii="Times New Roman" w:hAnsi="Times New Roman" w:cs="Times New Roman"/>
          <w:sz w:val="28"/>
          <w:szCs w:val="28"/>
        </w:rPr>
        <w:t xml:space="preserve"> обладает городское поселение. Однако</w:t>
      </w:r>
      <w:proofErr w:type="gramStart"/>
      <w:r w:rsidRPr="00CD7606">
        <w:rPr>
          <w:rFonts w:ascii="Times New Roman" w:hAnsi="Times New Roman" w:cs="Times New Roman"/>
          <w:sz w:val="28"/>
          <w:szCs w:val="28"/>
        </w:rPr>
        <w:t>,</w:t>
      </w:r>
      <w:proofErr w:type="gramEnd"/>
      <w:r w:rsidRPr="00CD7606">
        <w:rPr>
          <w:rFonts w:ascii="Times New Roman" w:hAnsi="Times New Roman" w:cs="Times New Roman"/>
          <w:sz w:val="28"/>
          <w:szCs w:val="28"/>
        </w:rPr>
        <w:t xml:space="preserve"> в штате администрации городского поселения  нет специалистов - архитекторов.</w:t>
      </w:r>
      <w:r w:rsidR="000465B5">
        <w:rPr>
          <w:rFonts w:ascii="Times New Roman" w:hAnsi="Times New Roman" w:cs="Times New Roman"/>
          <w:sz w:val="28"/>
          <w:szCs w:val="28"/>
        </w:rPr>
        <w:t xml:space="preserve"> </w:t>
      </w:r>
      <w:r w:rsidRPr="00CD7606">
        <w:rPr>
          <w:rFonts w:ascii="Times New Roman" w:hAnsi="Times New Roman" w:cs="Times New Roman"/>
          <w:sz w:val="28"/>
          <w:szCs w:val="28"/>
        </w:rPr>
        <w:t>В целях решения вопросов по выдаче разрешений на строительство объектов капитального строительства, ввод в эксплуатацию объектов, подготовки градостроительных планов земельных участков, предоставлению разрешения на условно разрешенный вид использования земельного участка и (или) объекта капитального строительства; выдачу разрешения на отклонение от предельных параметров разрешенного строительства, реконструкции объектов капитального строительства  администрации района отдельные полномочия городского поселения в области градостроительной деятельности переданы администрация муниципального района</w:t>
      </w:r>
      <w:r w:rsidR="00615EEE">
        <w:rPr>
          <w:rFonts w:ascii="Times New Roman" w:hAnsi="Times New Roman" w:cs="Times New Roman"/>
          <w:sz w:val="28"/>
          <w:szCs w:val="28"/>
        </w:rPr>
        <w:t>.</w:t>
      </w:r>
    </w:p>
    <w:p w:rsidR="00FA1BD4" w:rsidRPr="00FA1BD4" w:rsidRDefault="00FA1BD4" w:rsidP="00B47815">
      <w:pPr>
        <w:pStyle w:val="ae"/>
        <w:spacing w:before="0" w:beforeAutospacing="0" w:after="0" w:afterAutospacing="0"/>
        <w:ind w:firstLine="709"/>
        <w:jc w:val="both"/>
        <w:rPr>
          <w:sz w:val="28"/>
          <w:szCs w:val="28"/>
        </w:rPr>
      </w:pPr>
      <w:r w:rsidRPr="00FA1BD4">
        <w:rPr>
          <w:sz w:val="28"/>
          <w:szCs w:val="28"/>
        </w:rPr>
        <w:t xml:space="preserve">Делегирование государственных полномочий производится в интересах социально-экономического развития муниципального образования, с учетом возможности и реальности их осуществления органами местного самоуправления. </w:t>
      </w:r>
    </w:p>
    <w:p w:rsidR="00FA1BD4" w:rsidRPr="00FA1BD4" w:rsidRDefault="00FA1BD4" w:rsidP="00B47815">
      <w:pPr>
        <w:pStyle w:val="ae"/>
        <w:spacing w:before="0" w:beforeAutospacing="0" w:after="0" w:afterAutospacing="0"/>
        <w:ind w:firstLine="709"/>
        <w:jc w:val="both"/>
        <w:rPr>
          <w:sz w:val="28"/>
          <w:szCs w:val="28"/>
        </w:rPr>
      </w:pPr>
      <w:r w:rsidRPr="00FA1BD4">
        <w:rPr>
          <w:sz w:val="28"/>
          <w:szCs w:val="28"/>
        </w:rPr>
        <w:t>Делегируемые государственные полномочия не создают препятствия для решения органами местного самоуправления вопросов местного значения. В процессе делегирования государственных полномочий соблюдается принцип гласности, информированности населения об объеме делегированных полномочий и их финансовой обеспеченности.</w:t>
      </w:r>
    </w:p>
    <w:p w:rsidR="00FA1BD4" w:rsidRPr="009E21C0" w:rsidRDefault="00FA1BD4" w:rsidP="00B47815">
      <w:pPr>
        <w:autoSpaceDE w:val="0"/>
        <w:autoSpaceDN w:val="0"/>
        <w:adjustRightInd w:val="0"/>
        <w:spacing w:after="0" w:line="240" w:lineRule="auto"/>
        <w:ind w:firstLine="709"/>
        <w:jc w:val="both"/>
        <w:rPr>
          <w:rFonts w:ascii="Times New Roman" w:hAnsi="Times New Roman" w:cs="Times New Roman"/>
          <w:sz w:val="28"/>
          <w:szCs w:val="28"/>
        </w:rPr>
      </w:pPr>
      <w:r w:rsidRPr="009E21C0">
        <w:rPr>
          <w:rFonts w:ascii="Times New Roman" w:hAnsi="Times New Roman" w:cs="Times New Roman"/>
          <w:sz w:val="28"/>
          <w:szCs w:val="28"/>
        </w:rPr>
        <w:t xml:space="preserve">Органы государственной власти, делегировавшие полномочия органам местного самоуправления, осуществляют постоянный </w:t>
      </w:r>
      <w:proofErr w:type="gramStart"/>
      <w:r w:rsidRPr="009E21C0">
        <w:rPr>
          <w:rFonts w:ascii="Times New Roman" w:hAnsi="Times New Roman" w:cs="Times New Roman"/>
          <w:sz w:val="28"/>
          <w:szCs w:val="28"/>
        </w:rPr>
        <w:t>контроль за</w:t>
      </w:r>
      <w:proofErr w:type="gramEnd"/>
      <w:r w:rsidRPr="009E21C0">
        <w:rPr>
          <w:rFonts w:ascii="Times New Roman" w:hAnsi="Times New Roman" w:cs="Times New Roman"/>
          <w:sz w:val="28"/>
          <w:szCs w:val="28"/>
        </w:rPr>
        <w:t xml:space="preserve"> их реализацией, проверяют законность и целесообразность решений органов местного самоуправления, принимаемых для осуществления переданных полномочий, оказывают консультационно-методическую помощь. В рамках расширения информационного пространства органы исполнительной власти субъекта, а именно управление социальной защиты населения Белгородской области, проводят совещания, консультации в режиме ВКС.</w:t>
      </w:r>
    </w:p>
    <w:p w:rsidR="009E21C0" w:rsidRPr="009E21C0" w:rsidRDefault="009E21C0" w:rsidP="00B47815">
      <w:pPr>
        <w:autoSpaceDE w:val="0"/>
        <w:autoSpaceDN w:val="0"/>
        <w:adjustRightInd w:val="0"/>
        <w:spacing w:after="0" w:line="240" w:lineRule="auto"/>
        <w:ind w:firstLine="709"/>
        <w:jc w:val="both"/>
        <w:rPr>
          <w:rFonts w:ascii="Times New Roman" w:hAnsi="Times New Roman" w:cs="Times New Roman"/>
          <w:sz w:val="28"/>
          <w:szCs w:val="28"/>
        </w:rPr>
      </w:pPr>
      <w:r w:rsidRPr="009E21C0">
        <w:rPr>
          <w:rFonts w:ascii="Times New Roman" w:hAnsi="Times New Roman" w:cs="Times New Roman"/>
          <w:sz w:val="28"/>
          <w:szCs w:val="28"/>
        </w:rPr>
        <w:t>Передача государственных полномочий на уровень местного самоуправления является одним из способов укрепления сотрудничества органов государственной власти и местного самоуправления в их взаимодействии по осуществлению государственного и муниципального управления.</w:t>
      </w:r>
    </w:p>
    <w:p w:rsidR="00855525" w:rsidRPr="00FA1BD4" w:rsidRDefault="00855525" w:rsidP="00B47815">
      <w:pPr>
        <w:spacing w:after="0" w:line="240" w:lineRule="auto"/>
        <w:ind w:firstLine="709"/>
        <w:jc w:val="both"/>
        <w:rPr>
          <w:rFonts w:ascii="Times New Roman" w:hAnsi="Times New Roman" w:cs="Times New Roman"/>
          <w:sz w:val="28"/>
          <w:szCs w:val="28"/>
        </w:rPr>
      </w:pPr>
      <w:r w:rsidRPr="00FA1BD4">
        <w:rPr>
          <w:rFonts w:ascii="Times New Roman" w:hAnsi="Times New Roman" w:cs="Times New Roman"/>
          <w:sz w:val="28"/>
          <w:szCs w:val="28"/>
        </w:rPr>
        <w:t>6.</w:t>
      </w:r>
      <w:r w:rsidR="00CF45A2" w:rsidRPr="00FA1BD4">
        <w:rPr>
          <w:rFonts w:ascii="Times New Roman" w:hAnsi="Times New Roman" w:cs="Times New Roman"/>
          <w:sz w:val="28"/>
          <w:szCs w:val="28"/>
        </w:rPr>
        <w:t>4</w:t>
      </w:r>
      <w:r w:rsidRPr="00FA1BD4">
        <w:rPr>
          <w:rFonts w:ascii="Times New Roman" w:hAnsi="Times New Roman" w:cs="Times New Roman"/>
          <w:sz w:val="28"/>
          <w:szCs w:val="28"/>
        </w:rPr>
        <w:t>. Практика передачи полномочий иному уровню власти на договорной основе и основные полученные эффекты.</w:t>
      </w:r>
    </w:p>
    <w:p w:rsidR="00A860A5" w:rsidRDefault="00A860A5" w:rsidP="00B47815">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80B55">
        <w:rPr>
          <w:rFonts w:ascii="Times New Roman" w:hAnsi="Times New Roman"/>
          <w:sz w:val="28"/>
          <w:szCs w:val="28"/>
        </w:rPr>
        <w:t>раво предоставлен</w:t>
      </w:r>
      <w:r>
        <w:rPr>
          <w:rFonts w:ascii="Times New Roman" w:hAnsi="Times New Roman"/>
          <w:sz w:val="28"/>
          <w:szCs w:val="28"/>
        </w:rPr>
        <w:t>н</w:t>
      </w:r>
      <w:r w:rsidRPr="00A80B55">
        <w:rPr>
          <w:rFonts w:ascii="Times New Roman" w:hAnsi="Times New Roman"/>
          <w:sz w:val="28"/>
          <w:szCs w:val="28"/>
        </w:rPr>
        <w:t>о</w:t>
      </w:r>
      <w:r>
        <w:rPr>
          <w:rFonts w:ascii="Times New Roman" w:hAnsi="Times New Roman"/>
          <w:sz w:val="28"/>
          <w:szCs w:val="28"/>
        </w:rPr>
        <w:t>е</w:t>
      </w:r>
      <w:r w:rsidRPr="00A80B55">
        <w:rPr>
          <w:rFonts w:ascii="Times New Roman" w:hAnsi="Times New Roman"/>
          <w:sz w:val="28"/>
          <w:szCs w:val="28"/>
        </w:rPr>
        <w:t xml:space="preserve"> сельским поселениям </w:t>
      </w:r>
      <w:r>
        <w:rPr>
          <w:rFonts w:ascii="Times New Roman" w:hAnsi="Times New Roman"/>
          <w:sz w:val="28"/>
          <w:szCs w:val="28"/>
        </w:rPr>
        <w:t xml:space="preserve">в соответствии с </w:t>
      </w:r>
      <w:r w:rsidRPr="00A80B55">
        <w:rPr>
          <w:rFonts w:ascii="Times New Roman" w:hAnsi="Times New Roman"/>
          <w:sz w:val="28"/>
          <w:szCs w:val="28"/>
        </w:rPr>
        <w:t>ч</w:t>
      </w:r>
      <w:r>
        <w:rPr>
          <w:rFonts w:ascii="Times New Roman" w:hAnsi="Times New Roman"/>
          <w:sz w:val="28"/>
          <w:szCs w:val="28"/>
        </w:rPr>
        <w:t>астью 4 статьи</w:t>
      </w:r>
      <w:r w:rsidRPr="00A80B55">
        <w:rPr>
          <w:rFonts w:ascii="Times New Roman" w:hAnsi="Times New Roman"/>
          <w:sz w:val="28"/>
          <w:szCs w:val="28"/>
        </w:rPr>
        <w:t xml:space="preserve"> 15 Федерального закона </w:t>
      </w:r>
      <w:r>
        <w:rPr>
          <w:rFonts w:ascii="Times New Roman" w:hAnsi="Times New Roman"/>
          <w:sz w:val="28"/>
          <w:szCs w:val="28"/>
        </w:rPr>
        <w:t xml:space="preserve">от 06.10.2003 г. </w:t>
      </w:r>
      <w:r w:rsidRPr="00A80B55">
        <w:rPr>
          <w:rFonts w:ascii="Times New Roman" w:hAnsi="Times New Roman"/>
          <w:sz w:val="28"/>
          <w:szCs w:val="28"/>
        </w:rPr>
        <w:t xml:space="preserve">№131-ФЗ, </w:t>
      </w:r>
      <w:r>
        <w:rPr>
          <w:rFonts w:ascii="Times New Roman" w:hAnsi="Times New Roman"/>
          <w:sz w:val="28"/>
          <w:szCs w:val="28"/>
        </w:rPr>
        <w:t>на заключение соглашений</w:t>
      </w:r>
      <w:r w:rsidRPr="00A80B55">
        <w:rPr>
          <w:rFonts w:ascii="Times New Roman" w:hAnsi="Times New Roman"/>
          <w:sz w:val="28"/>
          <w:szCs w:val="28"/>
        </w:rPr>
        <w:t xml:space="preserve">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r w:rsidRPr="00A80B55">
        <w:rPr>
          <w:rFonts w:ascii="Times New Roman" w:hAnsi="Times New Roman"/>
          <w:sz w:val="28"/>
          <w:szCs w:val="28"/>
        </w:rPr>
        <w:lastRenderedPageBreak/>
        <w:t>Бюджетным кодексом Российской Феде</w:t>
      </w:r>
      <w:r>
        <w:rPr>
          <w:rFonts w:ascii="Times New Roman" w:hAnsi="Times New Roman"/>
          <w:sz w:val="28"/>
          <w:szCs w:val="28"/>
        </w:rPr>
        <w:t>рации, на территории муниципальных районов используется.</w:t>
      </w:r>
    </w:p>
    <w:p w:rsidR="00AB3068" w:rsidRPr="00FA1BD4" w:rsidRDefault="00AB3068" w:rsidP="00B47815">
      <w:pPr>
        <w:autoSpaceDE w:val="0"/>
        <w:autoSpaceDN w:val="0"/>
        <w:adjustRightInd w:val="0"/>
        <w:spacing w:after="0" w:line="240" w:lineRule="auto"/>
        <w:ind w:firstLine="709"/>
        <w:jc w:val="both"/>
        <w:rPr>
          <w:rFonts w:ascii="Times New Roman" w:hAnsi="Times New Roman"/>
          <w:sz w:val="28"/>
          <w:szCs w:val="28"/>
        </w:rPr>
      </w:pPr>
      <w:r w:rsidRPr="00FA1BD4">
        <w:rPr>
          <w:rFonts w:ascii="Times New Roman" w:hAnsi="Times New Roman"/>
          <w:sz w:val="28"/>
          <w:szCs w:val="28"/>
        </w:rPr>
        <w:t>В муниципальных районах заключались соглашения о передаче следующих полномочий муниципального района поселениям:</w:t>
      </w:r>
    </w:p>
    <w:p w:rsidR="00AB3068" w:rsidRPr="00FA1BD4" w:rsidRDefault="00AB3068" w:rsidP="00B47815">
      <w:pPr>
        <w:pStyle w:val="af2"/>
        <w:ind w:firstLine="709"/>
        <w:jc w:val="both"/>
        <w:rPr>
          <w:rFonts w:ascii="Times New Roman" w:hAnsi="Times New Roman"/>
          <w:sz w:val="28"/>
          <w:szCs w:val="28"/>
        </w:rPr>
      </w:pPr>
      <w:r w:rsidRPr="00FA1BD4">
        <w:rPr>
          <w:rFonts w:ascii="Times New Roman" w:hAnsi="Times New Roman"/>
          <w:sz w:val="28"/>
          <w:szCs w:val="28"/>
        </w:rPr>
        <w:t>1) осуществление первичного воинского учета на территории поселения;</w:t>
      </w:r>
    </w:p>
    <w:p w:rsidR="00AB3068" w:rsidRPr="00FA1BD4" w:rsidRDefault="00AB3068" w:rsidP="00B47815">
      <w:pPr>
        <w:pStyle w:val="af2"/>
        <w:ind w:firstLine="709"/>
        <w:jc w:val="both"/>
        <w:rPr>
          <w:rFonts w:ascii="Times New Roman" w:hAnsi="Times New Roman"/>
          <w:sz w:val="28"/>
          <w:szCs w:val="28"/>
        </w:rPr>
      </w:pPr>
      <w:r w:rsidRPr="00FA1BD4">
        <w:rPr>
          <w:rFonts w:ascii="Times New Roman" w:hAnsi="Times New Roman"/>
          <w:sz w:val="28"/>
          <w:szCs w:val="28"/>
        </w:rPr>
        <w:t>2) организация деятельности органов ЗАГС;</w:t>
      </w:r>
    </w:p>
    <w:p w:rsidR="00AB3068" w:rsidRDefault="00AB3068" w:rsidP="00B47815">
      <w:pPr>
        <w:pStyle w:val="af2"/>
        <w:ind w:firstLine="709"/>
        <w:jc w:val="both"/>
        <w:rPr>
          <w:rFonts w:ascii="Times New Roman" w:hAnsi="Times New Roman"/>
          <w:bCs/>
          <w:iCs/>
          <w:color w:val="000000"/>
          <w:sz w:val="28"/>
          <w:szCs w:val="28"/>
        </w:rPr>
      </w:pPr>
      <w:r w:rsidRPr="008748BC">
        <w:rPr>
          <w:rFonts w:ascii="Times New Roman" w:hAnsi="Times New Roman"/>
          <w:bCs/>
          <w:iCs/>
          <w:color w:val="000000"/>
          <w:sz w:val="28"/>
          <w:szCs w:val="28"/>
        </w:rPr>
        <w:t>3) дорожн</w:t>
      </w:r>
      <w:r>
        <w:rPr>
          <w:rFonts w:ascii="Times New Roman" w:hAnsi="Times New Roman"/>
          <w:bCs/>
          <w:iCs/>
          <w:color w:val="000000"/>
          <w:sz w:val="28"/>
          <w:szCs w:val="28"/>
        </w:rPr>
        <w:t>ая</w:t>
      </w:r>
      <w:r w:rsidRPr="008748BC">
        <w:rPr>
          <w:rFonts w:ascii="Times New Roman" w:hAnsi="Times New Roman"/>
          <w:bCs/>
          <w:iCs/>
          <w:color w:val="000000"/>
          <w:sz w:val="28"/>
          <w:szCs w:val="28"/>
        </w:rPr>
        <w:t xml:space="preserve"> деятельност</w:t>
      </w:r>
      <w:r>
        <w:rPr>
          <w:rFonts w:ascii="Times New Roman" w:hAnsi="Times New Roman"/>
          <w:bCs/>
          <w:iCs/>
          <w:color w:val="000000"/>
          <w:sz w:val="28"/>
          <w:szCs w:val="28"/>
        </w:rPr>
        <w:t>ь</w:t>
      </w:r>
      <w:r w:rsidRPr="008748BC">
        <w:rPr>
          <w:rFonts w:ascii="Times New Roman" w:hAnsi="Times New Roman"/>
          <w:bCs/>
          <w:iCs/>
          <w:color w:val="000000"/>
          <w:sz w:val="28"/>
          <w:szCs w:val="28"/>
        </w:rPr>
        <w:t xml:space="preserve"> в отношении автомобильных дорог местного значения в границах населенных пунктов поселения и обеспечени</w:t>
      </w:r>
      <w:r>
        <w:rPr>
          <w:rFonts w:ascii="Times New Roman" w:hAnsi="Times New Roman"/>
          <w:bCs/>
          <w:iCs/>
          <w:color w:val="000000"/>
          <w:sz w:val="28"/>
          <w:szCs w:val="28"/>
        </w:rPr>
        <w:t>е</w:t>
      </w:r>
      <w:r w:rsidRPr="008748BC">
        <w:rPr>
          <w:rFonts w:ascii="Times New Roman" w:hAnsi="Times New Roman"/>
          <w:bCs/>
          <w:iCs/>
          <w:color w:val="000000"/>
          <w:sz w:val="28"/>
          <w:szCs w:val="28"/>
        </w:rPr>
        <w:t xml:space="preserve"> безопасности дорожного движения на них, включая создание и обеспечение функционирования парковок (парковочных мест), осуществлени</w:t>
      </w:r>
      <w:r>
        <w:rPr>
          <w:rFonts w:ascii="Times New Roman" w:hAnsi="Times New Roman"/>
          <w:bCs/>
          <w:iCs/>
          <w:color w:val="000000"/>
          <w:sz w:val="28"/>
          <w:szCs w:val="28"/>
        </w:rPr>
        <w:t>е</w:t>
      </w:r>
      <w:r w:rsidRPr="008748BC">
        <w:rPr>
          <w:rFonts w:ascii="Times New Roman" w:hAnsi="Times New Roman"/>
          <w:bCs/>
          <w:iCs/>
          <w:color w:val="000000"/>
          <w:sz w:val="28"/>
          <w:szCs w:val="28"/>
        </w:rPr>
        <w:t xml:space="preserve"> муниципального контроля за сохранностью автомобильных дорог местного значения в границах населенных пунктов поселения, а также осуществлени</w:t>
      </w:r>
      <w:r>
        <w:rPr>
          <w:rFonts w:ascii="Times New Roman" w:hAnsi="Times New Roman"/>
          <w:bCs/>
          <w:iCs/>
          <w:color w:val="000000"/>
          <w:sz w:val="28"/>
          <w:szCs w:val="28"/>
        </w:rPr>
        <w:t>е</w:t>
      </w:r>
      <w:r w:rsidRPr="008748BC">
        <w:rPr>
          <w:rFonts w:ascii="Times New Roman" w:hAnsi="Times New Roman"/>
          <w:bCs/>
          <w:iCs/>
          <w:color w:val="000000"/>
          <w:sz w:val="28"/>
          <w:szCs w:val="28"/>
        </w:rPr>
        <w:t xml:space="preserve"> иных полномочий в области использования автомобильных дорог и осуществлени</w:t>
      </w:r>
      <w:r>
        <w:rPr>
          <w:rFonts w:ascii="Times New Roman" w:hAnsi="Times New Roman"/>
          <w:bCs/>
          <w:iCs/>
          <w:color w:val="000000"/>
          <w:sz w:val="28"/>
          <w:szCs w:val="28"/>
        </w:rPr>
        <w:t>е</w:t>
      </w:r>
      <w:r w:rsidRPr="008748BC">
        <w:rPr>
          <w:rFonts w:ascii="Times New Roman" w:hAnsi="Times New Roman"/>
          <w:bCs/>
          <w:iCs/>
          <w:color w:val="000000"/>
          <w:sz w:val="28"/>
          <w:szCs w:val="28"/>
        </w:rPr>
        <w:t xml:space="preserve"> дорожной деятельности.</w:t>
      </w:r>
    </w:p>
    <w:p w:rsidR="00AB3068" w:rsidRPr="008748BC" w:rsidRDefault="00AB3068" w:rsidP="00B47815">
      <w:pPr>
        <w:pStyle w:val="af2"/>
        <w:ind w:firstLine="709"/>
        <w:jc w:val="both"/>
        <w:rPr>
          <w:rFonts w:ascii="Times New Roman" w:hAnsi="Times New Roman"/>
          <w:bCs/>
          <w:iCs/>
          <w:color w:val="000000"/>
          <w:sz w:val="28"/>
          <w:szCs w:val="28"/>
        </w:rPr>
      </w:pPr>
      <w:r>
        <w:rPr>
          <w:rFonts w:ascii="Times New Roman" w:hAnsi="Times New Roman"/>
          <w:bCs/>
          <w:iCs/>
          <w:color w:val="000000"/>
          <w:sz w:val="28"/>
          <w:szCs w:val="28"/>
        </w:rPr>
        <w:t>П</w:t>
      </w:r>
      <w:r w:rsidRPr="008748BC">
        <w:rPr>
          <w:rFonts w:ascii="Times New Roman" w:hAnsi="Times New Roman"/>
          <w:bCs/>
          <w:iCs/>
          <w:color w:val="000000"/>
          <w:sz w:val="28"/>
          <w:szCs w:val="28"/>
        </w:rPr>
        <w:t>ереда</w:t>
      </w:r>
      <w:r>
        <w:rPr>
          <w:rFonts w:ascii="Times New Roman" w:hAnsi="Times New Roman"/>
          <w:bCs/>
          <w:iCs/>
          <w:color w:val="000000"/>
          <w:sz w:val="28"/>
          <w:szCs w:val="28"/>
        </w:rPr>
        <w:t>ча</w:t>
      </w:r>
      <w:r w:rsidRPr="008748BC">
        <w:rPr>
          <w:rFonts w:ascii="Times New Roman" w:hAnsi="Times New Roman"/>
          <w:bCs/>
          <w:iCs/>
          <w:color w:val="000000"/>
          <w:sz w:val="28"/>
          <w:szCs w:val="28"/>
        </w:rPr>
        <w:t xml:space="preserve"> полномочи</w:t>
      </w:r>
      <w:r>
        <w:rPr>
          <w:rFonts w:ascii="Times New Roman" w:hAnsi="Times New Roman"/>
          <w:bCs/>
          <w:iCs/>
          <w:color w:val="000000"/>
          <w:sz w:val="28"/>
          <w:szCs w:val="28"/>
        </w:rPr>
        <w:t>й от п</w:t>
      </w:r>
      <w:r w:rsidRPr="008748BC">
        <w:rPr>
          <w:rFonts w:ascii="Times New Roman" w:hAnsi="Times New Roman"/>
          <w:bCs/>
          <w:iCs/>
          <w:color w:val="000000"/>
          <w:sz w:val="28"/>
          <w:szCs w:val="28"/>
        </w:rPr>
        <w:t>оселени</w:t>
      </w:r>
      <w:r>
        <w:rPr>
          <w:rFonts w:ascii="Times New Roman" w:hAnsi="Times New Roman"/>
          <w:bCs/>
          <w:iCs/>
          <w:color w:val="000000"/>
          <w:sz w:val="28"/>
          <w:szCs w:val="28"/>
        </w:rPr>
        <w:t>й</w:t>
      </w:r>
      <w:r w:rsidRPr="008748BC">
        <w:rPr>
          <w:rFonts w:ascii="Times New Roman" w:hAnsi="Times New Roman"/>
          <w:bCs/>
          <w:iCs/>
          <w:color w:val="000000"/>
          <w:sz w:val="28"/>
          <w:szCs w:val="28"/>
        </w:rPr>
        <w:t xml:space="preserve"> </w:t>
      </w:r>
      <w:r>
        <w:rPr>
          <w:rFonts w:ascii="Times New Roman" w:hAnsi="Times New Roman"/>
          <w:bCs/>
          <w:iCs/>
          <w:color w:val="000000"/>
          <w:sz w:val="28"/>
          <w:szCs w:val="28"/>
        </w:rPr>
        <w:t xml:space="preserve">муниципальному </w:t>
      </w:r>
      <w:r w:rsidRPr="008748BC">
        <w:rPr>
          <w:rFonts w:ascii="Times New Roman" w:hAnsi="Times New Roman"/>
          <w:bCs/>
          <w:iCs/>
          <w:color w:val="000000"/>
          <w:sz w:val="28"/>
          <w:szCs w:val="28"/>
        </w:rPr>
        <w:t>району:</w:t>
      </w:r>
    </w:p>
    <w:p w:rsidR="00AB3068" w:rsidRPr="008748BC" w:rsidRDefault="00AB3068" w:rsidP="00B47815">
      <w:pPr>
        <w:pStyle w:val="af2"/>
        <w:ind w:firstLine="709"/>
        <w:jc w:val="both"/>
        <w:rPr>
          <w:rFonts w:ascii="Times New Roman" w:hAnsi="Times New Roman"/>
          <w:bCs/>
          <w:iCs/>
          <w:color w:val="000000"/>
          <w:sz w:val="28"/>
          <w:szCs w:val="28"/>
        </w:rPr>
      </w:pPr>
      <w:r w:rsidRPr="008748BC">
        <w:rPr>
          <w:rFonts w:ascii="Times New Roman" w:hAnsi="Times New Roman"/>
          <w:bCs/>
          <w:iCs/>
          <w:color w:val="000000"/>
          <w:sz w:val="28"/>
          <w:szCs w:val="28"/>
        </w:rPr>
        <w:t>1) дорожн</w:t>
      </w:r>
      <w:r>
        <w:rPr>
          <w:rFonts w:ascii="Times New Roman" w:hAnsi="Times New Roman"/>
          <w:bCs/>
          <w:iCs/>
          <w:color w:val="000000"/>
          <w:sz w:val="28"/>
          <w:szCs w:val="28"/>
        </w:rPr>
        <w:t>ая</w:t>
      </w:r>
      <w:r w:rsidRPr="008748BC">
        <w:rPr>
          <w:rFonts w:ascii="Times New Roman" w:hAnsi="Times New Roman"/>
          <w:bCs/>
          <w:iCs/>
          <w:color w:val="000000"/>
          <w:sz w:val="28"/>
          <w:szCs w:val="28"/>
        </w:rPr>
        <w:t xml:space="preserve"> деятельност</w:t>
      </w:r>
      <w:r>
        <w:rPr>
          <w:rFonts w:ascii="Times New Roman" w:hAnsi="Times New Roman"/>
          <w:bCs/>
          <w:iCs/>
          <w:color w:val="000000"/>
          <w:sz w:val="28"/>
          <w:szCs w:val="28"/>
        </w:rPr>
        <w:t>ь</w:t>
      </w:r>
      <w:r w:rsidRPr="008748BC">
        <w:rPr>
          <w:rFonts w:ascii="Times New Roman" w:hAnsi="Times New Roman"/>
          <w:bCs/>
          <w:iCs/>
          <w:color w:val="000000"/>
          <w:sz w:val="28"/>
          <w:szCs w:val="28"/>
        </w:rPr>
        <w:t xml:space="preserve"> в отношении автомобильных дорог местного значения в границах населенных пунктов поселения в части  акцизов на автомобильный бензин, подлежащих зачислению в местный бюджет;</w:t>
      </w:r>
    </w:p>
    <w:p w:rsidR="00CD7606" w:rsidRDefault="00AB3068" w:rsidP="00B47815">
      <w:pPr>
        <w:pStyle w:val="af2"/>
        <w:ind w:firstLine="709"/>
        <w:jc w:val="both"/>
        <w:rPr>
          <w:rFonts w:ascii="Times New Roman" w:hAnsi="Times New Roman"/>
          <w:bCs/>
          <w:iCs/>
          <w:color w:val="000000"/>
          <w:sz w:val="28"/>
          <w:szCs w:val="28"/>
        </w:rPr>
      </w:pPr>
      <w:r w:rsidRPr="008748BC">
        <w:rPr>
          <w:rFonts w:ascii="Times New Roman" w:hAnsi="Times New Roman"/>
          <w:bCs/>
          <w:iCs/>
          <w:color w:val="000000"/>
          <w:sz w:val="28"/>
          <w:szCs w:val="28"/>
        </w:rPr>
        <w:t>2) создани</w:t>
      </w:r>
      <w:r>
        <w:rPr>
          <w:rFonts w:ascii="Times New Roman" w:hAnsi="Times New Roman"/>
          <w:bCs/>
          <w:iCs/>
          <w:color w:val="000000"/>
          <w:sz w:val="28"/>
          <w:szCs w:val="28"/>
        </w:rPr>
        <w:t>е</w:t>
      </w:r>
      <w:r w:rsidRPr="008748BC">
        <w:rPr>
          <w:rFonts w:ascii="Times New Roman" w:hAnsi="Times New Roman"/>
          <w:bCs/>
          <w:iCs/>
          <w:color w:val="000000"/>
          <w:sz w:val="28"/>
          <w:szCs w:val="28"/>
        </w:rPr>
        <w:t xml:space="preserve"> условий для организации досуга и обеспечения жителей поселения услугами организаций культуры</w:t>
      </w:r>
      <w:r w:rsidR="00CD7606">
        <w:rPr>
          <w:rFonts w:ascii="Times New Roman" w:hAnsi="Times New Roman"/>
          <w:bCs/>
          <w:iCs/>
          <w:color w:val="000000"/>
          <w:sz w:val="28"/>
          <w:szCs w:val="28"/>
        </w:rPr>
        <w:t>;</w:t>
      </w:r>
    </w:p>
    <w:p w:rsidR="00C456D4" w:rsidRDefault="00CD7606" w:rsidP="00B47815">
      <w:pPr>
        <w:pStyle w:val="af2"/>
        <w:ind w:firstLine="709"/>
        <w:jc w:val="both"/>
        <w:rPr>
          <w:rFonts w:ascii="Times New Roman" w:hAnsi="Times New Roman"/>
          <w:sz w:val="28"/>
          <w:szCs w:val="28"/>
        </w:rPr>
      </w:pPr>
      <w:r>
        <w:rPr>
          <w:rFonts w:ascii="Times New Roman" w:hAnsi="Times New Roman"/>
          <w:sz w:val="28"/>
          <w:szCs w:val="28"/>
        </w:rPr>
        <w:t xml:space="preserve">3) </w:t>
      </w:r>
      <w:r w:rsidRPr="00CD7606">
        <w:rPr>
          <w:rFonts w:ascii="Times New Roman" w:hAnsi="Times New Roman"/>
          <w:sz w:val="28"/>
          <w:szCs w:val="28"/>
        </w:rPr>
        <w:t>благоустройств</w:t>
      </w:r>
      <w:r>
        <w:rPr>
          <w:rFonts w:ascii="Times New Roman" w:hAnsi="Times New Roman"/>
          <w:sz w:val="28"/>
          <w:szCs w:val="28"/>
        </w:rPr>
        <w:t>о</w:t>
      </w:r>
      <w:r w:rsidRPr="00CD7606">
        <w:rPr>
          <w:rFonts w:ascii="Times New Roman" w:hAnsi="Times New Roman"/>
          <w:sz w:val="28"/>
          <w:szCs w:val="28"/>
        </w:rPr>
        <w:t xml:space="preserve"> дворовых территорий многоквартирных домов, общественных и иных территорий</w:t>
      </w:r>
      <w:r w:rsidR="00C456D4">
        <w:rPr>
          <w:rFonts w:ascii="Times New Roman" w:hAnsi="Times New Roman"/>
          <w:sz w:val="28"/>
          <w:szCs w:val="28"/>
        </w:rPr>
        <w:t xml:space="preserve"> </w:t>
      </w:r>
      <w:r w:rsidR="00C456D4" w:rsidRPr="00C456D4">
        <w:rPr>
          <w:rFonts w:ascii="Times New Roman" w:hAnsi="Times New Roman"/>
          <w:sz w:val="28"/>
          <w:szCs w:val="28"/>
        </w:rPr>
        <w:t xml:space="preserve">(в части освещения улиц), </w:t>
      </w:r>
    </w:p>
    <w:p w:rsidR="00C8523E" w:rsidRDefault="00C456D4" w:rsidP="00C8523E">
      <w:pPr>
        <w:pStyle w:val="af2"/>
        <w:ind w:firstLine="708"/>
        <w:jc w:val="both"/>
        <w:rPr>
          <w:rFonts w:ascii="Times New Roman" w:hAnsi="Times New Roman"/>
          <w:sz w:val="28"/>
          <w:szCs w:val="28"/>
        </w:rPr>
      </w:pPr>
      <w:r>
        <w:rPr>
          <w:rFonts w:ascii="Times New Roman" w:hAnsi="Times New Roman"/>
          <w:sz w:val="28"/>
          <w:szCs w:val="28"/>
        </w:rPr>
        <w:t xml:space="preserve">4) </w:t>
      </w:r>
      <w:r w:rsidR="00C8523E">
        <w:rPr>
          <w:rFonts w:ascii="Times New Roman" w:hAnsi="Times New Roman"/>
          <w:sz w:val="28"/>
          <w:szCs w:val="28"/>
        </w:rPr>
        <w:t xml:space="preserve">часть полномочий </w:t>
      </w:r>
      <w:r w:rsidRPr="00C456D4">
        <w:rPr>
          <w:rFonts w:ascii="Times New Roman" w:hAnsi="Times New Roman"/>
          <w:sz w:val="28"/>
          <w:szCs w:val="28"/>
        </w:rPr>
        <w:t>в сфере культуры</w:t>
      </w:r>
      <w:r w:rsidR="00C8523E">
        <w:rPr>
          <w:rFonts w:ascii="Times New Roman" w:hAnsi="Times New Roman"/>
          <w:sz w:val="28"/>
          <w:szCs w:val="28"/>
        </w:rPr>
        <w:t xml:space="preserve"> (</w:t>
      </w:r>
      <w:r w:rsidR="00C74FE4">
        <w:rPr>
          <w:rFonts w:ascii="Times New Roman" w:hAnsi="Times New Roman"/>
          <w:sz w:val="28"/>
          <w:szCs w:val="28"/>
        </w:rPr>
        <w:t xml:space="preserve">полномочия по созданию условий для организации досуга и обеспечения жителей услугами организации культуры на территории сельских поселений, </w:t>
      </w:r>
    </w:p>
    <w:p w:rsidR="00C74FE4" w:rsidRPr="00A41FD3" w:rsidRDefault="00C8523E" w:rsidP="00A41FD3">
      <w:pPr>
        <w:pStyle w:val="af2"/>
        <w:ind w:firstLine="709"/>
        <w:jc w:val="both"/>
        <w:rPr>
          <w:rFonts w:ascii="Times New Roman" w:hAnsi="Times New Roman"/>
          <w:sz w:val="28"/>
          <w:szCs w:val="28"/>
        </w:rPr>
      </w:pPr>
      <w:r w:rsidRPr="00A41FD3">
        <w:rPr>
          <w:rFonts w:ascii="Times New Roman" w:hAnsi="Times New Roman"/>
          <w:sz w:val="28"/>
          <w:szCs w:val="28"/>
        </w:rPr>
        <w:t xml:space="preserve">5) </w:t>
      </w:r>
      <w:r w:rsidR="00C74FE4" w:rsidRPr="00A41FD3">
        <w:rPr>
          <w:rFonts w:ascii="Times New Roman" w:hAnsi="Times New Roman"/>
          <w:sz w:val="28"/>
          <w:szCs w:val="28"/>
        </w:rPr>
        <w:t>часть полномочий по организации ритуальных услуг в сельских поселениях.</w:t>
      </w:r>
    </w:p>
    <w:p w:rsidR="00C74FE4" w:rsidRPr="00A41FD3" w:rsidRDefault="00C74FE4" w:rsidP="00A41FD3">
      <w:pPr>
        <w:spacing w:after="0" w:line="240" w:lineRule="auto"/>
        <w:ind w:firstLine="709"/>
        <w:jc w:val="both"/>
        <w:rPr>
          <w:rFonts w:ascii="Times New Roman" w:eastAsia="Times New Roman" w:hAnsi="Times New Roman" w:cs="Times New Roman"/>
          <w:sz w:val="28"/>
          <w:szCs w:val="28"/>
        </w:rPr>
      </w:pPr>
      <w:r w:rsidRPr="00A41FD3">
        <w:rPr>
          <w:rFonts w:ascii="Times New Roman" w:hAnsi="Times New Roman"/>
          <w:sz w:val="28"/>
          <w:szCs w:val="28"/>
        </w:rPr>
        <w:t>Заключение соглашений между органами местного самоуправления муниципального района и органами местного самоуправления городск</w:t>
      </w:r>
      <w:r w:rsidR="00A417B9" w:rsidRPr="00A41FD3">
        <w:rPr>
          <w:rFonts w:ascii="Times New Roman" w:hAnsi="Times New Roman"/>
          <w:sz w:val="28"/>
          <w:szCs w:val="28"/>
        </w:rPr>
        <w:t>их</w:t>
      </w:r>
      <w:r w:rsidRPr="00A41FD3">
        <w:rPr>
          <w:rFonts w:ascii="Times New Roman" w:hAnsi="Times New Roman"/>
          <w:sz w:val="28"/>
          <w:szCs w:val="28"/>
        </w:rPr>
        <w:t xml:space="preserve"> и сельских поселений о передаче полномочий в указанных сферах позволило применять единообразный и комплексный подход в реализации данных полномочий на всей территории </w:t>
      </w:r>
      <w:r w:rsidR="00A417B9" w:rsidRPr="00A41FD3">
        <w:rPr>
          <w:rFonts w:ascii="Times New Roman" w:hAnsi="Times New Roman"/>
          <w:sz w:val="28"/>
          <w:szCs w:val="28"/>
        </w:rPr>
        <w:t>муниципального района</w:t>
      </w:r>
      <w:r w:rsidRPr="00A41FD3">
        <w:rPr>
          <w:rFonts w:ascii="Times New Roman" w:hAnsi="Times New Roman"/>
          <w:sz w:val="28"/>
          <w:szCs w:val="28"/>
        </w:rPr>
        <w:t>, что способствует повышению эффективности деятельности органов местного самоуправления в целом.</w:t>
      </w:r>
    </w:p>
    <w:p w:rsidR="00855525" w:rsidRPr="00A41FD3" w:rsidRDefault="00855525" w:rsidP="00A41FD3">
      <w:pPr>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6.</w:t>
      </w:r>
      <w:r w:rsidR="00CF45A2" w:rsidRPr="00A41FD3">
        <w:rPr>
          <w:rFonts w:ascii="Times New Roman" w:hAnsi="Times New Roman" w:cs="Times New Roman"/>
          <w:sz w:val="28"/>
          <w:szCs w:val="28"/>
        </w:rPr>
        <w:t>5</w:t>
      </w:r>
      <w:r w:rsidRPr="00A41FD3">
        <w:rPr>
          <w:rFonts w:ascii="Times New Roman" w:hAnsi="Times New Roman" w:cs="Times New Roman"/>
          <w:sz w:val="28"/>
          <w:szCs w:val="28"/>
        </w:rPr>
        <w:t xml:space="preserve">. </w:t>
      </w:r>
      <w:r w:rsidR="00D9038C" w:rsidRPr="00A41FD3">
        <w:rPr>
          <w:rFonts w:ascii="Times New Roman" w:hAnsi="Times New Roman" w:cs="Times New Roman"/>
          <w:sz w:val="28"/>
          <w:szCs w:val="28"/>
        </w:rPr>
        <w:t>В</w:t>
      </w:r>
      <w:r w:rsidR="00461095">
        <w:rPr>
          <w:rFonts w:ascii="Times New Roman" w:hAnsi="Times New Roman" w:cs="Times New Roman"/>
          <w:sz w:val="28"/>
          <w:szCs w:val="28"/>
        </w:rPr>
        <w:t>ыводы и предложения по разделу.</w:t>
      </w:r>
    </w:p>
    <w:p w:rsidR="00BA29AB" w:rsidRDefault="00BA29AB" w:rsidP="00A41FD3">
      <w:pPr>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Реализация переданных полномочий осуществляется в рамках предоставления государственных услуг на основании типовых регламентов предоставления услуг, разработанных органами исполнительной власти. Основная проблема при предоставлении государственных услуг в рамках переданных полномочий администрацией городского округа «Город Белгород», муниципальными учреждениями – отсутствие типовых регламентов на отдельные услуги.</w:t>
      </w:r>
    </w:p>
    <w:p w:rsidR="00D62A22" w:rsidRPr="00B531D8" w:rsidRDefault="00461095" w:rsidP="00D62A22">
      <w:pPr>
        <w:tabs>
          <w:tab w:val="left" w:pos="0"/>
        </w:tabs>
        <w:spacing w:after="0" w:line="240" w:lineRule="auto"/>
        <w:ind w:firstLine="709"/>
        <w:jc w:val="both"/>
        <w:rPr>
          <w:rFonts w:ascii="Times New Roman" w:hAnsi="Times New Roman" w:cs="Times New Roman"/>
          <w:sz w:val="28"/>
          <w:szCs w:val="28"/>
        </w:rPr>
      </w:pPr>
      <w:r w:rsidRPr="00317655">
        <w:rPr>
          <w:rFonts w:ascii="Times New Roman" w:hAnsi="Times New Roman" w:cs="Times New Roman"/>
          <w:sz w:val="28"/>
          <w:szCs w:val="28"/>
        </w:rPr>
        <w:t xml:space="preserve">Реализуя вопросы местного значения, для органов местного самоуправления исключительную важность для осуществления задач имеет такой инструмент, как муниципальные финансы. </w:t>
      </w:r>
      <w:proofErr w:type="gramStart"/>
      <w:r w:rsidRPr="00317655">
        <w:rPr>
          <w:rFonts w:ascii="Times New Roman" w:hAnsi="Times New Roman" w:cs="Times New Roman"/>
          <w:sz w:val="28"/>
          <w:szCs w:val="28"/>
        </w:rPr>
        <w:t xml:space="preserve">Собственных средств муниципального образования, образуемых за счет деятельности органов местного самоуправления (доходы от штрафов, аренды муниципальной </w:t>
      </w:r>
      <w:r w:rsidRPr="00317655">
        <w:rPr>
          <w:rFonts w:ascii="Times New Roman" w:hAnsi="Times New Roman" w:cs="Times New Roman"/>
          <w:sz w:val="28"/>
          <w:szCs w:val="28"/>
        </w:rPr>
        <w:lastRenderedPageBreak/>
        <w:t>собственности и др.) часто недостаточно для реализации таких вопросов местного значения как социальная поддержка ветеранов, инвалидов, детей-сирот, проведение комплекса работ по ремонту автомобильных дорог, повышение экологической безопасности, реализация программ строительства социально-культурных объектов, благоустройства сел и поселков, совершенствование медицинского обслуживания.</w:t>
      </w:r>
      <w:proofErr w:type="gramEnd"/>
      <w:r w:rsidR="00D62A22">
        <w:rPr>
          <w:rFonts w:ascii="Times New Roman" w:hAnsi="Times New Roman" w:cs="Times New Roman"/>
          <w:sz w:val="28"/>
          <w:szCs w:val="28"/>
        </w:rPr>
        <w:t xml:space="preserve"> </w:t>
      </w:r>
      <w:r w:rsidR="00D62A22" w:rsidRPr="00317655">
        <w:rPr>
          <w:rFonts w:ascii="Times New Roman" w:hAnsi="Times New Roman" w:cs="Times New Roman"/>
          <w:sz w:val="28"/>
          <w:szCs w:val="28"/>
        </w:rPr>
        <w:t>Устранение финансовых проблемных вопросов возможно путем проведения эффективных мероприятий по увеличению собственных доходов, пополнению бюджета за счет выявления административных правонарушений, привлечения к административной ответственности,</w:t>
      </w:r>
      <w:r w:rsidR="00D62A22" w:rsidRPr="00B531D8">
        <w:rPr>
          <w:rFonts w:ascii="Times New Roman" w:hAnsi="Times New Roman" w:cs="Times New Roman"/>
          <w:sz w:val="28"/>
          <w:szCs w:val="28"/>
        </w:rPr>
        <w:t xml:space="preserve"> взимания штрафов, а также активизацией Налоговой службы и Федеральной службы судебных приставов работы по взысканию задолженностей.</w:t>
      </w:r>
    </w:p>
    <w:p w:rsidR="00A4586C" w:rsidRPr="00A41FD3" w:rsidRDefault="00A4586C" w:rsidP="00A41FD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41FD3">
        <w:rPr>
          <w:rFonts w:ascii="Times New Roman" w:eastAsia="Times New Roman" w:hAnsi="Times New Roman" w:cs="Times New Roman"/>
          <w:sz w:val="28"/>
          <w:szCs w:val="28"/>
          <w:lang w:eastAsia="ru-RU"/>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городского округа субвенций из соответствующих бюджетов.</w:t>
      </w:r>
    </w:p>
    <w:p w:rsidR="00A4586C" w:rsidRPr="00A41FD3" w:rsidRDefault="00A4586C"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Проблемы, выявленные при реализации полномочий органами местного самоуправления:</w:t>
      </w:r>
    </w:p>
    <w:p w:rsidR="00A4586C" w:rsidRPr="00A41FD3" w:rsidRDefault="00CC23DB"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w:t>
      </w:r>
      <w:r w:rsidR="00A4586C" w:rsidRPr="00A41FD3">
        <w:rPr>
          <w:rFonts w:ascii="Times New Roman" w:hAnsi="Times New Roman" w:cs="Times New Roman"/>
          <w:sz w:val="28"/>
          <w:szCs w:val="28"/>
        </w:rPr>
        <w:t xml:space="preserve"> </w:t>
      </w:r>
      <w:r w:rsidRPr="00A41FD3">
        <w:rPr>
          <w:rFonts w:ascii="Times New Roman" w:hAnsi="Times New Roman" w:cs="Times New Roman"/>
          <w:sz w:val="28"/>
          <w:szCs w:val="28"/>
        </w:rPr>
        <w:t>и</w:t>
      </w:r>
      <w:r w:rsidR="00A4586C" w:rsidRPr="00A41FD3">
        <w:rPr>
          <w:rFonts w:ascii="Times New Roman" w:hAnsi="Times New Roman" w:cs="Times New Roman"/>
          <w:sz w:val="28"/>
          <w:szCs w:val="28"/>
        </w:rPr>
        <w:t>збыточные, не свойственные местному самоуправлению задачи, включенные в число вопросов местного значения.</w:t>
      </w:r>
      <w:r w:rsidR="00F96E6E" w:rsidRPr="00A41FD3">
        <w:rPr>
          <w:rFonts w:ascii="Times New Roman" w:hAnsi="Times New Roman" w:cs="Times New Roman"/>
          <w:sz w:val="28"/>
          <w:szCs w:val="28"/>
        </w:rPr>
        <w:t xml:space="preserve"> </w:t>
      </w:r>
      <w:r w:rsidR="00A4586C" w:rsidRPr="00A41FD3">
        <w:rPr>
          <w:rFonts w:ascii="Times New Roman" w:hAnsi="Times New Roman" w:cs="Times New Roman"/>
          <w:sz w:val="28"/>
          <w:szCs w:val="28"/>
        </w:rPr>
        <w:t xml:space="preserve">Количество вопросов местного значения с момента принятия закона в 2003 году неуклонно возрастает. В рамках реализации действующего законодательства практически ежегодно у органов местного самоуправления появляется обязанность исполнять новые полномочия. </w:t>
      </w:r>
    </w:p>
    <w:p w:rsidR="00A4586C" w:rsidRPr="00A41FD3" w:rsidRDefault="00CC23DB"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w:t>
      </w:r>
      <w:r w:rsidR="00A4586C" w:rsidRPr="00A41FD3">
        <w:rPr>
          <w:rFonts w:ascii="Times New Roman" w:hAnsi="Times New Roman" w:cs="Times New Roman"/>
          <w:sz w:val="28"/>
          <w:szCs w:val="28"/>
        </w:rPr>
        <w:t xml:space="preserve"> </w:t>
      </w:r>
      <w:r w:rsidRPr="00A41FD3">
        <w:rPr>
          <w:rFonts w:ascii="Times New Roman" w:hAnsi="Times New Roman" w:cs="Times New Roman"/>
          <w:sz w:val="28"/>
          <w:szCs w:val="28"/>
        </w:rPr>
        <w:t>о</w:t>
      </w:r>
      <w:r w:rsidR="00A4586C" w:rsidRPr="00A41FD3">
        <w:rPr>
          <w:rFonts w:ascii="Times New Roman" w:hAnsi="Times New Roman" w:cs="Times New Roman"/>
          <w:sz w:val="28"/>
          <w:szCs w:val="28"/>
        </w:rPr>
        <w:t xml:space="preserve">рганы местного самоуправления не могут оставаться вне решения вопросов общегосударственного значения. Но исполнение государственных полномочий не должно превращаться в обременительную повинность, препятствующую реализации муниципалитетами их основных обязательств перед населением. На этом фоне происходит ужесточение всеобъемлющего </w:t>
      </w:r>
      <w:proofErr w:type="gramStart"/>
      <w:r w:rsidR="00A4586C" w:rsidRPr="00A41FD3">
        <w:rPr>
          <w:rFonts w:ascii="Times New Roman" w:hAnsi="Times New Roman" w:cs="Times New Roman"/>
          <w:sz w:val="28"/>
          <w:szCs w:val="28"/>
        </w:rPr>
        <w:t>контроля за</w:t>
      </w:r>
      <w:proofErr w:type="gramEnd"/>
      <w:r w:rsidR="00A4586C" w:rsidRPr="00A41FD3">
        <w:rPr>
          <w:rFonts w:ascii="Times New Roman" w:hAnsi="Times New Roman" w:cs="Times New Roman"/>
          <w:sz w:val="28"/>
          <w:szCs w:val="28"/>
        </w:rPr>
        <w:t xml:space="preserve"> деятельностью органов местного самоуправления со стороны исполнительной власти субъектов Российской Федерации, что лишает смысла существование местного самоуправления как самостоятельного органа власти с собственной сферой деятельности.</w:t>
      </w:r>
    </w:p>
    <w:p w:rsidR="00F96E6E" w:rsidRPr="00A41FD3" w:rsidRDefault="00CC23DB"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w:t>
      </w:r>
      <w:r w:rsidR="00A4586C" w:rsidRPr="00A41FD3">
        <w:rPr>
          <w:rFonts w:ascii="Times New Roman" w:hAnsi="Times New Roman" w:cs="Times New Roman"/>
          <w:sz w:val="28"/>
          <w:szCs w:val="28"/>
        </w:rPr>
        <w:t xml:space="preserve"> </w:t>
      </w:r>
      <w:r w:rsidRPr="00A41FD3">
        <w:rPr>
          <w:rFonts w:ascii="Times New Roman" w:hAnsi="Times New Roman" w:cs="Times New Roman"/>
          <w:sz w:val="28"/>
          <w:szCs w:val="28"/>
        </w:rPr>
        <w:t>с</w:t>
      </w:r>
      <w:r w:rsidR="00A4586C" w:rsidRPr="00A41FD3">
        <w:rPr>
          <w:rFonts w:ascii="Times New Roman" w:hAnsi="Times New Roman" w:cs="Times New Roman"/>
          <w:sz w:val="28"/>
          <w:szCs w:val="28"/>
        </w:rPr>
        <w:t>истемная проблема, характерная для большинства муниципалитетов - это бюджетная политика, определяемая Бюджетным кодексом РФ. В первую очередь не решена задача достижения соответствия между финансовыми потребностями муниципалитетов по решению вопросов местного значения и предоставленными им доходными источниками, что создает их искусственную дотационность.</w:t>
      </w:r>
      <w:r w:rsidRPr="00A41FD3">
        <w:rPr>
          <w:rFonts w:ascii="Times New Roman" w:hAnsi="Times New Roman" w:cs="Times New Roman"/>
          <w:sz w:val="28"/>
          <w:szCs w:val="28"/>
        </w:rPr>
        <w:t xml:space="preserve"> </w:t>
      </w:r>
    </w:p>
    <w:p w:rsidR="00A4586C" w:rsidRPr="00A41FD3" w:rsidRDefault="00CC23DB"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Предлагается:</w:t>
      </w:r>
    </w:p>
    <w:p w:rsidR="00CC23DB" w:rsidRPr="00A41FD3" w:rsidRDefault="00CC23DB"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 xml:space="preserve">- провести терминологическую экспертизу Федерального закона № 131-ФЗ «Об общих принципах организации местного самоуправления в Российской Федерации» и связанных с ним законов на предмет четкого разграничения понятий «вопросы местного значения» и «полномочия». Одновременно уточнить правовое содержание терминов «создание условий», «обеспечение», «участие в осуществлении» и др. При использовании терминов «создание условий» и «участие» в законе должно быть для каждого </w:t>
      </w:r>
      <w:r w:rsidRPr="00A41FD3">
        <w:rPr>
          <w:rFonts w:ascii="Times New Roman" w:hAnsi="Times New Roman" w:cs="Times New Roman"/>
          <w:sz w:val="28"/>
          <w:szCs w:val="28"/>
        </w:rPr>
        <w:lastRenderedPageBreak/>
        <w:t>вопроса перечислено, что конкрет</w:t>
      </w:r>
      <w:r w:rsidR="00F96E6E" w:rsidRPr="00A41FD3">
        <w:rPr>
          <w:rFonts w:ascii="Times New Roman" w:hAnsi="Times New Roman" w:cs="Times New Roman"/>
          <w:sz w:val="28"/>
          <w:szCs w:val="28"/>
        </w:rPr>
        <w:t>но входит в ту или иную функцию,</w:t>
      </w:r>
    </w:p>
    <w:p w:rsidR="00CC23DB" w:rsidRPr="00A41FD3" w:rsidRDefault="00CC23DB"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 xml:space="preserve">- концептуально изменить схему разграничения предметов ведения и полномочий между органами местного самоуправления и </w:t>
      </w:r>
      <w:r w:rsidR="00F96E6E" w:rsidRPr="00A41FD3">
        <w:rPr>
          <w:rFonts w:ascii="Times New Roman" w:hAnsi="Times New Roman" w:cs="Times New Roman"/>
          <w:sz w:val="28"/>
          <w:szCs w:val="28"/>
        </w:rPr>
        <w:t>органами государственной власти,</w:t>
      </w:r>
      <w:r w:rsidRPr="00A41FD3">
        <w:rPr>
          <w:rFonts w:ascii="Times New Roman" w:hAnsi="Times New Roman" w:cs="Times New Roman"/>
          <w:sz w:val="28"/>
          <w:szCs w:val="28"/>
        </w:rPr>
        <w:t xml:space="preserve"> </w:t>
      </w:r>
    </w:p>
    <w:p w:rsidR="00CC23DB" w:rsidRPr="00A41FD3" w:rsidRDefault="00CC23DB"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 существенное значение для дальнейшего повышения результативности муниципальной реформы имеет совершенствование налогово-бюджетного процесса на уровне местных финансов. Необходимо принять меры к укреплению собственной (гарантированной) налоговой базы местных бюджетов всех уровней, до предела снизив уровень их искусственной дотационности.</w:t>
      </w:r>
    </w:p>
    <w:p w:rsidR="00CC23DB" w:rsidRPr="00A41FD3" w:rsidRDefault="00CC23DB"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При использовании льгот по местным налогам федеральным законодательством должны быть установлены компенсации льгот за счет федерального бюджета. Разработать и реализовать систему 100% зачисления НДФЛ в местные бюджеты.</w:t>
      </w:r>
    </w:p>
    <w:p w:rsidR="00CC23DB" w:rsidRPr="00A41FD3" w:rsidRDefault="00CC23DB" w:rsidP="00A41FD3">
      <w:pPr>
        <w:widowControl w:val="0"/>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 рассмотреть вопрос об отнесении транспортного налога, уплачиваемого физическими лицами, к числу местных налогов и зачислении поступлений от него в местные бюджеты, поскольку транспортный налог в настоящее время представляет собой разновидность имущественных налогов</w:t>
      </w:r>
      <w:r w:rsidR="000C211F">
        <w:rPr>
          <w:rFonts w:ascii="Times New Roman" w:hAnsi="Times New Roman" w:cs="Times New Roman"/>
          <w:sz w:val="28"/>
          <w:szCs w:val="28"/>
        </w:rPr>
        <w:t>,</w:t>
      </w:r>
      <w:r w:rsidRPr="00A41FD3">
        <w:rPr>
          <w:rFonts w:ascii="Times New Roman" w:hAnsi="Times New Roman" w:cs="Times New Roman"/>
          <w:sz w:val="28"/>
          <w:szCs w:val="28"/>
        </w:rPr>
        <w:t xml:space="preserve"> </w:t>
      </w:r>
    </w:p>
    <w:p w:rsidR="00CC23DB" w:rsidRPr="00A41FD3" w:rsidRDefault="00CC23DB" w:rsidP="00A41FD3">
      <w:pPr>
        <w:pStyle w:val="a3"/>
        <w:widowControl w:val="0"/>
        <w:spacing w:after="0" w:line="240" w:lineRule="auto"/>
        <w:ind w:left="0" w:firstLine="709"/>
        <w:jc w:val="both"/>
        <w:rPr>
          <w:rFonts w:ascii="Times New Roman" w:hAnsi="Times New Roman" w:cs="Times New Roman"/>
          <w:sz w:val="28"/>
          <w:szCs w:val="28"/>
        </w:rPr>
      </w:pPr>
      <w:r w:rsidRPr="00A41FD3">
        <w:rPr>
          <w:rFonts w:ascii="Times New Roman" w:hAnsi="Times New Roman" w:cs="Times New Roman"/>
          <w:sz w:val="28"/>
          <w:szCs w:val="28"/>
        </w:rPr>
        <w:t>- расширить налогооблагаемую базу местных налогов и повысить уровень собственных доходов муниципальных образований. Принципиально важно, чтобы в местные бюджеты поступали налоги, выплачиваемые предприятиями, в том числе налог на прибыль. Это позволит заинтересовать органы местного самоуправления в развитии бизнеса на соответствующих территориях, станет мощным стимулом по развитию местной экономики, в том числе промышленного производства.</w:t>
      </w:r>
    </w:p>
    <w:p w:rsidR="00D10E7F" w:rsidRPr="00A41FD3" w:rsidRDefault="00D10E7F" w:rsidP="00A41FD3">
      <w:pPr>
        <w:spacing w:after="0" w:line="240" w:lineRule="auto"/>
        <w:ind w:firstLine="709"/>
        <w:jc w:val="both"/>
        <w:rPr>
          <w:rFonts w:ascii="Times New Roman" w:hAnsi="Times New Roman" w:cs="Times New Roman"/>
          <w:b/>
          <w:sz w:val="28"/>
          <w:szCs w:val="28"/>
        </w:rPr>
      </w:pPr>
    </w:p>
    <w:p w:rsidR="009B1E18" w:rsidRPr="00A41FD3" w:rsidRDefault="00855525" w:rsidP="00A41FD3">
      <w:pPr>
        <w:spacing w:after="0" w:line="240" w:lineRule="auto"/>
        <w:ind w:firstLine="709"/>
        <w:jc w:val="both"/>
        <w:rPr>
          <w:rFonts w:ascii="Times New Roman" w:hAnsi="Times New Roman" w:cs="Times New Roman"/>
          <w:b/>
          <w:sz w:val="28"/>
          <w:szCs w:val="28"/>
        </w:rPr>
      </w:pPr>
      <w:r w:rsidRPr="00A41FD3">
        <w:rPr>
          <w:rFonts w:ascii="Times New Roman" w:hAnsi="Times New Roman" w:cs="Times New Roman"/>
          <w:b/>
          <w:sz w:val="28"/>
          <w:szCs w:val="28"/>
        </w:rPr>
        <w:t>7</w:t>
      </w:r>
      <w:r w:rsidR="009B1E18" w:rsidRPr="00A41FD3">
        <w:rPr>
          <w:rFonts w:ascii="Times New Roman" w:hAnsi="Times New Roman" w:cs="Times New Roman"/>
          <w:b/>
          <w:sz w:val="28"/>
          <w:szCs w:val="28"/>
        </w:rPr>
        <w:t>. Профессиональные кадры местного самоуправления</w:t>
      </w:r>
    </w:p>
    <w:p w:rsidR="00CC4C85" w:rsidRPr="00A41FD3" w:rsidRDefault="00855525" w:rsidP="00A41FD3">
      <w:pPr>
        <w:spacing w:after="0" w:line="240" w:lineRule="auto"/>
        <w:ind w:firstLine="709"/>
        <w:jc w:val="both"/>
        <w:rPr>
          <w:rFonts w:ascii="Times New Roman" w:hAnsi="Times New Roman" w:cs="Times New Roman"/>
          <w:sz w:val="28"/>
          <w:szCs w:val="28"/>
        </w:rPr>
      </w:pPr>
      <w:bookmarkStart w:id="0" w:name="_GoBack"/>
      <w:bookmarkEnd w:id="0"/>
      <w:r w:rsidRPr="00A41FD3">
        <w:rPr>
          <w:rFonts w:ascii="Times New Roman" w:hAnsi="Times New Roman" w:cs="Times New Roman"/>
          <w:sz w:val="28"/>
          <w:szCs w:val="28"/>
        </w:rPr>
        <w:t>7</w:t>
      </w:r>
      <w:r w:rsidR="009B1E18" w:rsidRPr="00A41FD3">
        <w:rPr>
          <w:rFonts w:ascii="Times New Roman" w:hAnsi="Times New Roman" w:cs="Times New Roman"/>
          <w:sz w:val="28"/>
          <w:szCs w:val="28"/>
        </w:rPr>
        <w:t>.1</w:t>
      </w:r>
      <w:r w:rsidR="00CC4C85" w:rsidRPr="00A41FD3">
        <w:rPr>
          <w:rFonts w:ascii="Times New Roman" w:hAnsi="Times New Roman" w:cs="Times New Roman"/>
          <w:sz w:val="28"/>
          <w:szCs w:val="28"/>
        </w:rPr>
        <w:t xml:space="preserve">. </w:t>
      </w:r>
      <w:r w:rsidR="000A49BE" w:rsidRPr="00A41FD3">
        <w:rPr>
          <w:rFonts w:ascii="Times New Roman" w:hAnsi="Times New Roman" w:cs="Times New Roman"/>
          <w:sz w:val="28"/>
          <w:szCs w:val="28"/>
        </w:rPr>
        <w:t>Кадровый потенциал</w:t>
      </w:r>
      <w:r w:rsidR="00CC4C85" w:rsidRPr="00A41FD3">
        <w:rPr>
          <w:rFonts w:ascii="Times New Roman" w:hAnsi="Times New Roman" w:cs="Times New Roman"/>
          <w:sz w:val="28"/>
          <w:szCs w:val="28"/>
        </w:rPr>
        <w:t xml:space="preserve"> </w:t>
      </w:r>
      <w:r w:rsidR="00260314" w:rsidRPr="00A41FD3">
        <w:rPr>
          <w:rFonts w:ascii="Times New Roman" w:hAnsi="Times New Roman" w:cs="Times New Roman"/>
          <w:sz w:val="28"/>
          <w:szCs w:val="28"/>
        </w:rPr>
        <w:t>муниципальных образований</w:t>
      </w:r>
      <w:r w:rsidR="009B1E18" w:rsidRPr="00A41FD3">
        <w:rPr>
          <w:rFonts w:ascii="Times New Roman" w:hAnsi="Times New Roman" w:cs="Times New Roman"/>
          <w:sz w:val="28"/>
          <w:szCs w:val="28"/>
        </w:rPr>
        <w:t>.</w:t>
      </w:r>
    </w:p>
    <w:p w:rsidR="001A7843" w:rsidRPr="00A41FD3" w:rsidRDefault="00644DCF" w:rsidP="00A41FD3">
      <w:pPr>
        <w:pStyle w:val="a3"/>
        <w:shd w:val="clear" w:color="auto" w:fill="FFFFFF"/>
        <w:spacing w:after="0" w:line="240" w:lineRule="auto"/>
        <w:ind w:left="0" w:firstLine="709"/>
        <w:jc w:val="both"/>
        <w:rPr>
          <w:rFonts w:ascii="Times New Roman" w:hAnsi="Times New Roman" w:cs="Times New Roman"/>
          <w:sz w:val="28"/>
          <w:szCs w:val="28"/>
        </w:rPr>
      </w:pPr>
      <w:r w:rsidRPr="00A41FD3">
        <w:rPr>
          <w:rFonts w:ascii="Times New Roman" w:hAnsi="Times New Roman" w:cs="Times New Roman"/>
          <w:sz w:val="28"/>
          <w:szCs w:val="28"/>
        </w:rPr>
        <w:t xml:space="preserve">Общее число ставок муниципальных служащих  согласно штатному расписанию на территории Белгородской области составляет более 3100: </w:t>
      </w:r>
    </w:p>
    <w:p w:rsidR="00644DCF" w:rsidRPr="00A41FD3" w:rsidRDefault="00644DCF" w:rsidP="00A41FD3">
      <w:pPr>
        <w:pStyle w:val="a3"/>
        <w:shd w:val="clear" w:color="auto" w:fill="FFFFFF"/>
        <w:spacing w:after="0" w:line="240" w:lineRule="auto"/>
        <w:ind w:left="0" w:firstLine="709"/>
        <w:jc w:val="both"/>
        <w:rPr>
          <w:rFonts w:ascii="Times New Roman" w:hAnsi="Times New Roman" w:cs="Times New Roman"/>
          <w:sz w:val="28"/>
          <w:szCs w:val="28"/>
        </w:rPr>
      </w:pPr>
      <w:r w:rsidRPr="00A41FD3">
        <w:rPr>
          <w:rFonts w:ascii="Times New Roman" w:hAnsi="Times New Roman" w:cs="Times New Roman"/>
          <w:sz w:val="28"/>
          <w:szCs w:val="28"/>
        </w:rPr>
        <w:t>820 ставок - в муниципальных районах, 2094</w:t>
      </w:r>
      <w:r w:rsidR="001A7843" w:rsidRPr="00A41FD3">
        <w:rPr>
          <w:rFonts w:ascii="Times New Roman" w:hAnsi="Times New Roman" w:cs="Times New Roman"/>
          <w:sz w:val="28"/>
          <w:szCs w:val="28"/>
        </w:rPr>
        <w:t xml:space="preserve"> </w:t>
      </w:r>
      <w:r w:rsidRPr="00A41FD3">
        <w:rPr>
          <w:rFonts w:ascii="Times New Roman" w:hAnsi="Times New Roman" w:cs="Times New Roman"/>
          <w:sz w:val="28"/>
          <w:szCs w:val="28"/>
        </w:rPr>
        <w:t>-</w:t>
      </w:r>
      <w:r w:rsidR="001A7843" w:rsidRPr="00A41FD3">
        <w:rPr>
          <w:rFonts w:ascii="Times New Roman" w:hAnsi="Times New Roman" w:cs="Times New Roman"/>
          <w:sz w:val="28"/>
          <w:szCs w:val="28"/>
        </w:rPr>
        <w:t xml:space="preserve"> </w:t>
      </w:r>
      <w:r w:rsidRPr="00A41FD3">
        <w:rPr>
          <w:rFonts w:ascii="Times New Roman" w:hAnsi="Times New Roman" w:cs="Times New Roman"/>
          <w:sz w:val="28"/>
          <w:szCs w:val="28"/>
        </w:rPr>
        <w:t>в городских округах, 47</w:t>
      </w:r>
      <w:r w:rsidR="001A7843" w:rsidRPr="00A41FD3">
        <w:rPr>
          <w:rFonts w:ascii="Times New Roman" w:hAnsi="Times New Roman" w:cs="Times New Roman"/>
          <w:sz w:val="28"/>
          <w:szCs w:val="28"/>
        </w:rPr>
        <w:t xml:space="preserve"> </w:t>
      </w:r>
      <w:r w:rsidRPr="00A41FD3">
        <w:rPr>
          <w:rFonts w:ascii="Times New Roman" w:hAnsi="Times New Roman" w:cs="Times New Roman"/>
          <w:sz w:val="28"/>
          <w:szCs w:val="28"/>
        </w:rPr>
        <w:t>-</w:t>
      </w:r>
      <w:r w:rsidR="001A7843" w:rsidRPr="00A41FD3">
        <w:rPr>
          <w:rFonts w:ascii="Times New Roman" w:hAnsi="Times New Roman" w:cs="Times New Roman"/>
          <w:sz w:val="28"/>
          <w:szCs w:val="28"/>
        </w:rPr>
        <w:t xml:space="preserve"> </w:t>
      </w:r>
      <w:r w:rsidRPr="00A41FD3">
        <w:rPr>
          <w:rFonts w:ascii="Times New Roman" w:hAnsi="Times New Roman" w:cs="Times New Roman"/>
          <w:sz w:val="28"/>
          <w:szCs w:val="28"/>
        </w:rPr>
        <w:t xml:space="preserve">в городских поселениях; 221 – в сельских поселениях. </w:t>
      </w:r>
    </w:p>
    <w:p w:rsidR="00644DCF" w:rsidRPr="00A41FD3" w:rsidRDefault="00644DCF" w:rsidP="00A41FD3">
      <w:pPr>
        <w:pStyle w:val="a3"/>
        <w:shd w:val="clear" w:color="auto" w:fill="FFFFFF"/>
        <w:spacing w:after="0" w:line="240" w:lineRule="auto"/>
        <w:ind w:left="0" w:firstLine="709"/>
        <w:jc w:val="both"/>
        <w:rPr>
          <w:rFonts w:ascii="Times New Roman" w:hAnsi="Times New Roman" w:cs="Times New Roman"/>
          <w:sz w:val="28"/>
          <w:szCs w:val="28"/>
        </w:rPr>
      </w:pPr>
      <w:r w:rsidRPr="00A41FD3">
        <w:rPr>
          <w:rFonts w:ascii="Times New Roman" w:hAnsi="Times New Roman" w:cs="Times New Roman"/>
          <w:sz w:val="28"/>
          <w:szCs w:val="28"/>
        </w:rPr>
        <w:t>Общее число ставок работников органов местного самоуправления, не являющимися муниципальными служащими составляет более 2400:</w:t>
      </w:r>
    </w:p>
    <w:p w:rsidR="00644DCF" w:rsidRPr="00A41FD3" w:rsidRDefault="00644DCF" w:rsidP="00A41FD3">
      <w:pPr>
        <w:pStyle w:val="a3"/>
        <w:shd w:val="clear" w:color="auto" w:fill="FFFFFF"/>
        <w:spacing w:after="0" w:line="240" w:lineRule="auto"/>
        <w:ind w:left="0" w:firstLine="709"/>
        <w:jc w:val="both"/>
        <w:rPr>
          <w:rFonts w:ascii="Times New Roman" w:hAnsi="Times New Roman" w:cs="Times New Roman"/>
          <w:sz w:val="28"/>
          <w:szCs w:val="28"/>
        </w:rPr>
      </w:pPr>
      <w:r w:rsidRPr="00A41FD3">
        <w:rPr>
          <w:rFonts w:ascii="Times New Roman" w:hAnsi="Times New Roman" w:cs="Times New Roman"/>
          <w:sz w:val="28"/>
          <w:szCs w:val="28"/>
        </w:rPr>
        <w:t xml:space="preserve">634 – в муниципальных районах, 1325 – в городских округах, 89 – в городских поселениях,  412 – в сельских поселениях. </w:t>
      </w:r>
    </w:p>
    <w:p w:rsidR="009B1E18" w:rsidRPr="00A41FD3" w:rsidRDefault="00855525" w:rsidP="000C211F">
      <w:pPr>
        <w:spacing w:after="0" w:line="240" w:lineRule="auto"/>
        <w:ind w:firstLine="709"/>
        <w:jc w:val="both"/>
        <w:rPr>
          <w:rFonts w:ascii="Times New Roman" w:hAnsi="Times New Roman" w:cs="Times New Roman"/>
          <w:sz w:val="28"/>
          <w:szCs w:val="28"/>
        </w:rPr>
      </w:pPr>
      <w:r w:rsidRPr="00A41FD3">
        <w:rPr>
          <w:rFonts w:ascii="Times New Roman" w:hAnsi="Times New Roman" w:cs="Times New Roman"/>
          <w:sz w:val="28"/>
          <w:szCs w:val="28"/>
        </w:rPr>
        <w:t>7</w:t>
      </w:r>
      <w:r w:rsidR="009B1E18" w:rsidRPr="00A41FD3">
        <w:rPr>
          <w:rFonts w:ascii="Times New Roman" w:hAnsi="Times New Roman" w:cs="Times New Roman"/>
          <w:sz w:val="28"/>
          <w:szCs w:val="28"/>
        </w:rPr>
        <w:t>.2.</w:t>
      </w:r>
      <w:r w:rsidR="00CC4C85" w:rsidRPr="00A41FD3">
        <w:rPr>
          <w:rFonts w:ascii="Times New Roman" w:hAnsi="Times New Roman" w:cs="Times New Roman"/>
          <w:sz w:val="28"/>
          <w:szCs w:val="28"/>
        </w:rPr>
        <w:t xml:space="preserve"> </w:t>
      </w:r>
      <w:r w:rsidR="009B1E18" w:rsidRPr="00A41FD3">
        <w:rPr>
          <w:rFonts w:ascii="Times New Roman" w:hAnsi="Times New Roman" w:cs="Times New Roman"/>
          <w:sz w:val="28"/>
          <w:szCs w:val="28"/>
        </w:rPr>
        <w:t>С</w:t>
      </w:r>
      <w:r w:rsidR="00CC4C85" w:rsidRPr="00A41FD3">
        <w:rPr>
          <w:rFonts w:ascii="Times New Roman" w:hAnsi="Times New Roman" w:cs="Times New Roman"/>
          <w:sz w:val="28"/>
          <w:szCs w:val="28"/>
        </w:rPr>
        <w:t>редний уровень заработной платы</w:t>
      </w:r>
      <w:r w:rsidR="009B1E18" w:rsidRPr="00A41FD3">
        <w:rPr>
          <w:rFonts w:ascii="Times New Roman" w:hAnsi="Times New Roman" w:cs="Times New Roman"/>
          <w:sz w:val="28"/>
          <w:szCs w:val="28"/>
        </w:rPr>
        <w:t xml:space="preserve"> </w:t>
      </w:r>
      <w:r w:rsidR="000A49BE" w:rsidRPr="00A41FD3">
        <w:rPr>
          <w:rFonts w:ascii="Times New Roman" w:hAnsi="Times New Roman" w:cs="Times New Roman"/>
          <w:sz w:val="28"/>
          <w:szCs w:val="28"/>
        </w:rPr>
        <w:t xml:space="preserve">в органах МСУ </w:t>
      </w:r>
      <w:r w:rsidR="009B1E18" w:rsidRPr="00A41FD3">
        <w:rPr>
          <w:rFonts w:ascii="Times New Roman" w:hAnsi="Times New Roman" w:cs="Times New Roman"/>
          <w:sz w:val="28"/>
          <w:szCs w:val="28"/>
        </w:rPr>
        <w:t xml:space="preserve">(по видам </w:t>
      </w:r>
      <w:r w:rsidR="00260314" w:rsidRPr="00A41FD3">
        <w:rPr>
          <w:rFonts w:ascii="Times New Roman" w:hAnsi="Times New Roman" w:cs="Times New Roman"/>
          <w:sz w:val="28"/>
          <w:szCs w:val="28"/>
        </w:rPr>
        <w:t>муниципальных образований</w:t>
      </w:r>
      <w:r w:rsidR="009B1E18" w:rsidRPr="00A41FD3">
        <w:rPr>
          <w:rFonts w:ascii="Times New Roman" w:hAnsi="Times New Roman" w:cs="Times New Roman"/>
          <w:sz w:val="28"/>
          <w:szCs w:val="28"/>
        </w:rPr>
        <w:t>)</w:t>
      </w:r>
      <w:r w:rsidR="000C211F">
        <w:rPr>
          <w:rFonts w:ascii="Times New Roman" w:hAnsi="Times New Roman" w:cs="Times New Roman"/>
          <w:sz w:val="28"/>
          <w:szCs w:val="28"/>
        </w:rPr>
        <w:t>:</w:t>
      </w:r>
    </w:p>
    <w:p w:rsidR="00644DCF" w:rsidRPr="00A41FD3" w:rsidRDefault="00644DCF" w:rsidP="000C211F">
      <w:pPr>
        <w:pStyle w:val="a3"/>
        <w:shd w:val="clear" w:color="auto" w:fill="FFFFFF"/>
        <w:spacing w:after="0" w:line="240" w:lineRule="auto"/>
        <w:ind w:left="0" w:firstLine="709"/>
        <w:jc w:val="both"/>
        <w:rPr>
          <w:rFonts w:ascii="Times New Roman" w:hAnsi="Times New Roman" w:cs="Times New Roman"/>
          <w:sz w:val="28"/>
          <w:szCs w:val="28"/>
        </w:rPr>
      </w:pPr>
      <w:r w:rsidRPr="00A41FD3">
        <w:rPr>
          <w:rFonts w:ascii="Times New Roman" w:hAnsi="Times New Roman" w:cs="Times New Roman"/>
          <w:sz w:val="28"/>
          <w:szCs w:val="28"/>
        </w:rPr>
        <w:t>Главы муниципального образования – 24 000 рублей;</w:t>
      </w:r>
    </w:p>
    <w:p w:rsidR="00644DCF" w:rsidRPr="00A41FD3" w:rsidRDefault="00644DCF" w:rsidP="000C211F">
      <w:pPr>
        <w:pStyle w:val="a3"/>
        <w:shd w:val="clear" w:color="auto" w:fill="FFFFFF"/>
        <w:spacing w:after="0" w:line="240" w:lineRule="auto"/>
        <w:ind w:left="0" w:firstLine="709"/>
        <w:jc w:val="both"/>
        <w:rPr>
          <w:rFonts w:ascii="Times New Roman" w:hAnsi="Times New Roman" w:cs="Times New Roman"/>
          <w:sz w:val="28"/>
          <w:szCs w:val="28"/>
        </w:rPr>
      </w:pPr>
      <w:r w:rsidRPr="00A41FD3">
        <w:rPr>
          <w:rFonts w:ascii="Times New Roman" w:hAnsi="Times New Roman" w:cs="Times New Roman"/>
          <w:sz w:val="28"/>
          <w:szCs w:val="28"/>
        </w:rPr>
        <w:t xml:space="preserve">Главы администрации муниципального образования – 28 000 рублей; </w:t>
      </w:r>
    </w:p>
    <w:p w:rsidR="00644DCF" w:rsidRPr="00A41FD3" w:rsidRDefault="00644DCF" w:rsidP="000C211F">
      <w:pPr>
        <w:pStyle w:val="a3"/>
        <w:shd w:val="clear" w:color="auto" w:fill="FFFFFF"/>
        <w:spacing w:after="0" w:line="240" w:lineRule="auto"/>
        <w:ind w:left="0" w:firstLine="709"/>
        <w:jc w:val="both"/>
        <w:rPr>
          <w:rFonts w:ascii="Times New Roman" w:hAnsi="Times New Roman" w:cs="Times New Roman"/>
          <w:sz w:val="28"/>
          <w:szCs w:val="28"/>
        </w:rPr>
      </w:pPr>
      <w:r w:rsidRPr="00A41FD3">
        <w:rPr>
          <w:rFonts w:ascii="Times New Roman" w:hAnsi="Times New Roman" w:cs="Times New Roman"/>
          <w:sz w:val="28"/>
          <w:szCs w:val="28"/>
        </w:rPr>
        <w:t xml:space="preserve">Руководителя структурного подразделения местной администрации – 8 146 рублей; </w:t>
      </w:r>
    </w:p>
    <w:p w:rsidR="00644DCF" w:rsidRPr="00CF0589" w:rsidRDefault="00644DCF" w:rsidP="00BB1F2C">
      <w:pPr>
        <w:pStyle w:val="a3"/>
        <w:shd w:val="clear" w:color="auto" w:fill="FFFFFF"/>
        <w:spacing w:after="0" w:line="240" w:lineRule="auto"/>
        <w:ind w:left="0" w:firstLine="709"/>
        <w:jc w:val="both"/>
        <w:rPr>
          <w:rFonts w:ascii="Times New Roman" w:hAnsi="Times New Roman" w:cs="Times New Roman"/>
          <w:sz w:val="28"/>
          <w:szCs w:val="28"/>
        </w:rPr>
      </w:pPr>
      <w:r w:rsidRPr="00CF0589">
        <w:rPr>
          <w:rFonts w:ascii="Times New Roman" w:hAnsi="Times New Roman" w:cs="Times New Roman"/>
          <w:sz w:val="28"/>
          <w:szCs w:val="28"/>
        </w:rPr>
        <w:t>Специалиста 1 категории местной администрации – 5 613 рублей.</w:t>
      </w:r>
    </w:p>
    <w:p w:rsidR="009B1E18" w:rsidRPr="00CF0589" w:rsidRDefault="00855525" w:rsidP="00BB1F2C">
      <w:pPr>
        <w:spacing w:after="0" w:line="240" w:lineRule="auto"/>
        <w:ind w:firstLine="709"/>
        <w:jc w:val="both"/>
        <w:rPr>
          <w:rFonts w:ascii="Times New Roman" w:hAnsi="Times New Roman" w:cs="Times New Roman"/>
          <w:sz w:val="28"/>
          <w:szCs w:val="28"/>
        </w:rPr>
      </w:pPr>
      <w:r w:rsidRPr="00CF0589">
        <w:rPr>
          <w:rFonts w:ascii="Times New Roman" w:hAnsi="Times New Roman" w:cs="Times New Roman"/>
          <w:sz w:val="28"/>
          <w:szCs w:val="28"/>
        </w:rPr>
        <w:t>7</w:t>
      </w:r>
      <w:r w:rsidR="009B1E18" w:rsidRPr="00CF0589">
        <w:rPr>
          <w:rFonts w:ascii="Times New Roman" w:hAnsi="Times New Roman" w:cs="Times New Roman"/>
          <w:sz w:val="28"/>
          <w:szCs w:val="28"/>
        </w:rPr>
        <w:t xml:space="preserve">.3. Укомплектованность органов </w:t>
      </w:r>
      <w:r w:rsidR="00260314" w:rsidRPr="00CF0589">
        <w:rPr>
          <w:rFonts w:ascii="Times New Roman" w:hAnsi="Times New Roman" w:cs="Times New Roman"/>
          <w:sz w:val="28"/>
          <w:szCs w:val="28"/>
        </w:rPr>
        <w:t>местного самоуправления</w:t>
      </w:r>
      <w:r w:rsidRPr="00CF0589">
        <w:rPr>
          <w:rFonts w:ascii="Times New Roman" w:hAnsi="Times New Roman" w:cs="Times New Roman"/>
          <w:sz w:val="28"/>
          <w:szCs w:val="28"/>
        </w:rPr>
        <w:t xml:space="preserve"> профессиональными кадрами (общая оценка по видам </w:t>
      </w:r>
      <w:r w:rsidR="00260314" w:rsidRPr="00CF0589">
        <w:rPr>
          <w:rFonts w:ascii="Times New Roman" w:hAnsi="Times New Roman" w:cs="Times New Roman"/>
          <w:sz w:val="28"/>
          <w:szCs w:val="28"/>
        </w:rPr>
        <w:t>муниципальных образований</w:t>
      </w:r>
      <w:r w:rsidRPr="00CF0589">
        <w:rPr>
          <w:rFonts w:ascii="Times New Roman" w:hAnsi="Times New Roman" w:cs="Times New Roman"/>
          <w:sz w:val="28"/>
          <w:szCs w:val="28"/>
        </w:rPr>
        <w:t>).</w:t>
      </w:r>
    </w:p>
    <w:p w:rsidR="00FF1B5E" w:rsidRPr="00CF0589" w:rsidRDefault="00FF1B5E" w:rsidP="00BB1F2C">
      <w:pPr>
        <w:spacing w:after="0" w:line="240" w:lineRule="auto"/>
        <w:ind w:firstLine="709"/>
        <w:jc w:val="both"/>
        <w:rPr>
          <w:rFonts w:ascii="Times New Roman" w:hAnsi="Times New Roman" w:cs="Times New Roman"/>
          <w:sz w:val="28"/>
          <w:szCs w:val="28"/>
        </w:rPr>
      </w:pPr>
      <w:r w:rsidRPr="00CF0589">
        <w:rPr>
          <w:rFonts w:ascii="Times New Roman" w:hAnsi="Times New Roman" w:cs="Times New Roman"/>
          <w:sz w:val="28"/>
          <w:szCs w:val="28"/>
        </w:rPr>
        <w:lastRenderedPageBreak/>
        <w:t xml:space="preserve">Органы местного самоуправления </w:t>
      </w:r>
      <w:r>
        <w:rPr>
          <w:rFonts w:ascii="Times New Roman" w:hAnsi="Times New Roman" w:cs="Times New Roman"/>
          <w:sz w:val="28"/>
          <w:szCs w:val="28"/>
        </w:rPr>
        <w:t xml:space="preserve">двух </w:t>
      </w:r>
      <w:r w:rsidRPr="00CF0589">
        <w:rPr>
          <w:rFonts w:ascii="Times New Roman" w:hAnsi="Times New Roman" w:cs="Times New Roman"/>
          <w:sz w:val="28"/>
          <w:szCs w:val="28"/>
        </w:rPr>
        <w:t>городск</w:t>
      </w:r>
      <w:r>
        <w:rPr>
          <w:rFonts w:ascii="Times New Roman" w:hAnsi="Times New Roman" w:cs="Times New Roman"/>
          <w:sz w:val="28"/>
          <w:szCs w:val="28"/>
        </w:rPr>
        <w:t>их</w:t>
      </w:r>
      <w:r w:rsidRPr="00CF0589">
        <w:rPr>
          <w:rFonts w:ascii="Times New Roman" w:hAnsi="Times New Roman" w:cs="Times New Roman"/>
          <w:sz w:val="28"/>
          <w:szCs w:val="28"/>
        </w:rPr>
        <w:t xml:space="preserve"> округ</w:t>
      </w:r>
      <w:r>
        <w:rPr>
          <w:rFonts w:ascii="Times New Roman" w:hAnsi="Times New Roman" w:cs="Times New Roman"/>
          <w:sz w:val="28"/>
          <w:szCs w:val="28"/>
        </w:rPr>
        <w:t>ов</w:t>
      </w:r>
      <w:r w:rsidRPr="00CF0589">
        <w:rPr>
          <w:rFonts w:ascii="Times New Roman" w:hAnsi="Times New Roman" w:cs="Times New Roman"/>
          <w:sz w:val="28"/>
          <w:szCs w:val="28"/>
        </w:rPr>
        <w:t xml:space="preserve"> укомплектованы профессиональными кадрами на 100%.</w:t>
      </w:r>
    </w:p>
    <w:p w:rsidR="00B07963" w:rsidRDefault="00FF1B5E" w:rsidP="00BB1F2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информации пяти городских округов у</w:t>
      </w:r>
      <w:r w:rsidR="001A7843" w:rsidRPr="00CF0589">
        <w:rPr>
          <w:rFonts w:ascii="Times New Roman" w:eastAsia="Times New Roman" w:hAnsi="Times New Roman" w:cs="Times New Roman"/>
          <w:sz w:val="28"/>
          <w:szCs w:val="28"/>
          <w:lang w:eastAsia="ru-RU"/>
        </w:rPr>
        <w:t xml:space="preserve">комплектованность </w:t>
      </w:r>
      <w:r w:rsidR="001A7843" w:rsidRPr="00CF0589">
        <w:rPr>
          <w:rFonts w:ascii="Times New Roman" w:hAnsi="Times New Roman" w:cs="Times New Roman"/>
          <w:sz w:val="28"/>
          <w:szCs w:val="28"/>
        </w:rPr>
        <w:t xml:space="preserve">работников органов местного самоуправления </w:t>
      </w:r>
      <w:r w:rsidR="00B07963" w:rsidRPr="00B07963">
        <w:rPr>
          <w:rFonts w:ascii="Times New Roman" w:eastAsia="Times New Roman" w:hAnsi="Times New Roman" w:cs="Times New Roman"/>
          <w:sz w:val="28"/>
          <w:szCs w:val="28"/>
          <w:lang w:eastAsia="ru-RU"/>
        </w:rPr>
        <w:t>в</w:t>
      </w:r>
      <w:r w:rsidR="001A7843" w:rsidRPr="00CF0589">
        <w:rPr>
          <w:rFonts w:ascii="Times New Roman" w:eastAsia="Times New Roman" w:hAnsi="Times New Roman" w:cs="Times New Roman"/>
          <w:sz w:val="28"/>
          <w:szCs w:val="28"/>
          <w:lang w:eastAsia="ru-RU"/>
        </w:rPr>
        <w:t xml:space="preserve"> городск</w:t>
      </w:r>
      <w:r w:rsidR="00B07963">
        <w:rPr>
          <w:rFonts w:ascii="Times New Roman" w:eastAsia="Times New Roman" w:hAnsi="Times New Roman" w:cs="Times New Roman"/>
          <w:sz w:val="28"/>
          <w:szCs w:val="28"/>
          <w:lang w:eastAsia="ru-RU"/>
        </w:rPr>
        <w:t xml:space="preserve">их </w:t>
      </w:r>
      <w:r w:rsidR="001A7843" w:rsidRPr="00CF0589">
        <w:rPr>
          <w:rFonts w:ascii="Times New Roman" w:eastAsia="Times New Roman" w:hAnsi="Times New Roman" w:cs="Times New Roman"/>
          <w:sz w:val="28"/>
          <w:szCs w:val="28"/>
          <w:lang w:eastAsia="ru-RU"/>
        </w:rPr>
        <w:t>округа</w:t>
      </w:r>
      <w:r w:rsidR="00B07963">
        <w:rPr>
          <w:rFonts w:ascii="Times New Roman" w:eastAsia="Times New Roman" w:hAnsi="Times New Roman" w:cs="Times New Roman"/>
          <w:sz w:val="28"/>
          <w:szCs w:val="28"/>
          <w:lang w:eastAsia="ru-RU"/>
        </w:rPr>
        <w:t>х</w:t>
      </w:r>
      <w:r w:rsidR="001A7843" w:rsidRPr="00CF0589">
        <w:rPr>
          <w:rFonts w:ascii="Times New Roman" w:eastAsia="Times New Roman" w:hAnsi="Times New Roman" w:cs="Times New Roman"/>
          <w:sz w:val="28"/>
          <w:szCs w:val="28"/>
          <w:lang w:eastAsia="ru-RU"/>
        </w:rPr>
        <w:t xml:space="preserve"> </w:t>
      </w:r>
      <w:r w:rsidR="00D11F59">
        <w:rPr>
          <w:rFonts w:ascii="Times New Roman" w:hAnsi="Times New Roman" w:cs="Times New Roman"/>
          <w:sz w:val="28"/>
          <w:szCs w:val="28"/>
        </w:rPr>
        <w:t>в среднем</w:t>
      </w:r>
      <w:r w:rsidR="005A685D" w:rsidRPr="00CF0589">
        <w:rPr>
          <w:rFonts w:ascii="Times New Roman" w:eastAsia="Times New Roman" w:hAnsi="Times New Roman" w:cs="Times New Roman"/>
          <w:sz w:val="28"/>
          <w:szCs w:val="28"/>
          <w:lang w:eastAsia="ru-RU"/>
        </w:rPr>
        <w:t xml:space="preserve"> </w:t>
      </w:r>
      <w:r w:rsidR="001A7843" w:rsidRPr="00CF0589">
        <w:rPr>
          <w:rFonts w:ascii="Times New Roman" w:eastAsia="Times New Roman" w:hAnsi="Times New Roman" w:cs="Times New Roman"/>
          <w:sz w:val="28"/>
          <w:szCs w:val="28"/>
          <w:lang w:eastAsia="ru-RU"/>
        </w:rPr>
        <w:t>составляет 9</w:t>
      </w:r>
      <w:r w:rsidR="00B07963">
        <w:rPr>
          <w:rFonts w:ascii="Times New Roman" w:eastAsia="Times New Roman" w:hAnsi="Times New Roman" w:cs="Times New Roman"/>
          <w:sz w:val="28"/>
          <w:szCs w:val="28"/>
          <w:lang w:eastAsia="ru-RU"/>
        </w:rPr>
        <w:t>4,18</w:t>
      </w:r>
      <w:r w:rsidR="001A7843" w:rsidRPr="00CF0589">
        <w:rPr>
          <w:rFonts w:ascii="Times New Roman" w:eastAsia="Times New Roman" w:hAnsi="Times New Roman" w:cs="Times New Roman"/>
          <w:sz w:val="28"/>
          <w:szCs w:val="28"/>
          <w:lang w:eastAsia="ru-RU"/>
        </w:rPr>
        <w:t xml:space="preserve">%. </w:t>
      </w:r>
    </w:p>
    <w:p w:rsidR="001A7843" w:rsidRPr="00CF0589" w:rsidRDefault="001A7843" w:rsidP="00BB1F2C">
      <w:pPr>
        <w:spacing w:after="0" w:line="240" w:lineRule="auto"/>
        <w:ind w:firstLine="709"/>
        <w:jc w:val="both"/>
        <w:rPr>
          <w:rFonts w:ascii="Times New Roman" w:hAnsi="Times New Roman" w:cs="Times New Roman"/>
          <w:sz w:val="28"/>
          <w:szCs w:val="28"/>
        </w:rPr>
      </w:pPr>
      <w:r w:rsidRPr="00CF0589">
        <w:rPr>
          <w:rFonts w:ascii="Times New Roman" w:eastAsia="Times New Roman" w:hAnsi="Times New Roman" w:cs="Times New Roman"/>
          <w:sz w:val="28"/>
          <w:szCs w:val="28"/>
          <w:lang w:eastAsia="ru-RU"/>
        </w:rPr>
        <w:t>В настоящее время осуществляется работа по организации и проведению конкурсов на замещение вакантных должностей муниципальной службы и включению в кадровый резерв муниципальной службы.</w:t>
      </w:r>
    </w:p>
    <w:p w:rsidR="00A179B9" w:rsidRPr="00CF0589" w:rsidRDefault="00FF1B5E" w:rsidP="00BB1F2C">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По информации пяти муниципальных районов у</w:t>
      </w:r>
      <w:r w:rsidR="001A3210" w:rsidRPr="00CF0589">
        <w:rPr>
          <w:rFonts w:ascii="Times New Roman" w:eastAsia="Calibri" w:hAnsi="Times New Roman" w:cs="Times New Roman"/>
          <w:sz w:val="28"/>
          <w:szCs w:val="28"/>
        </w:rPr>
        <w:t xml:space="preserve">комплектованность </w:t>
      </w:r>
      <w:r w:rsidR="000C211F" w:rsidRPr="00CF0589">
        <w:rPr>
          <w:rFonts w:ascii="Times New Roman" w:hAnsi="Times New Roman" w:cs="Times New Roman"/>
          <w:sz w:val="28"/>
          <w:szCs w:val="28"/>
        </w:rPr>
        <w:t xml:space="preserve">органов местного самоуправления </w:t>
      </w:r>
      <w:r w:rsidRPr="00FF1B5E">
        <w:rPr>
          <w:rFonts w:ascii="Times New Roman" w:hAnsi="Times New Roman" w:cs="Times New Roman"/>
          <w:sz w:val="28"/>
          <w:szCs w:val="28"/>
        </w:rPr>
        <w:t>в муниципальных районах</w:t>
      </w:r>
      <w:r w:rsidR="001A3210" w:rsidRPr="00CF0589">
        <w:rPr>
          <w:rFonts w:ascii="Times New Roman" w:hAnsi="Times New Roman" w:cs="Times New Roman"/>
          <w:sz w:val="28"/>
          <w:szCs w:val="28"/>
        </w:rPr>
        <w:t xml:space="preserve"> </w:t>
      </w:r>
      <w:r w:rsidR="00D11F59">
        <w:rPr>
          <w:rFonts w:ascii="Times New Roman" w:hAnsi="Times New Roman" w:cs="Times New Roman"/>
          <w:sz w:val="28"/>
          <w:szCs w:val="28"/>
        </w:rPr>
        <w:t xml:space="preserve">в среднем </w:t>
      </w:r>
      <w:r w:rsidR="001A3210" w:rsidRPr="00CF0589">
        <w:rPr>
          <w:rFonts w:ascii="Times New Roman" w:eastAsia="Calibri" w:hAnsi="Times New Roman" w:cs="Times New Roman"/>
          <w:sz w:val="28"/>
          <w:szCs w:val="28"/>
        </w:rPr>
        <w:t>составляет 9</w:t>
      </w:r>
      <w:r w:rsidR="00D11F59">
        <w:rPr>
          <w:rFonts w:ascii="Times New Roman" w:eastAsia="Calibri" w:hAnsi="Times New Roman" w:cs="Times New Roman"/>
          <w:sz w:val="28"/>
          <w:szCs w:val="28"/>
        </w:rPr>
        <w:t>2</w:t>
      </w:r>
      <w:r w:rsidR="001A3210" w:rsidRPr="00CF0589">
        <w:rPr>
          <w:rFonts w:ascii="Times New Roman" w:eastAsia="Calibri" w:hAnsi="Times New Roman" w:cs="Times New Roman"/>
          <w:sz w:val="28"/>
          <w:szCs w:val="28"/>
        </w:rPr>
        <w:t>,</w:t>
      </w:r>
      <w:r w:rsidR="00D11F59">
        <w:rPr>
          <w:rFonts w:ascii="Times New Roman" w:eastAsia="Calibri" w:hAnsi="Times New Roman" w:cs="Times New Roman"/>
          <w:sz w:val="28"/>
          <w:szCs w:val="28"/>
        </w:rPr>
        <w:t>72</w:t>
      </w:r>
      <w:r w:rsidR="001A3210" w:rsidRPr="00CF0589">
        <w:rPr>
          <w:rFonts w:ascii="Times New Roman" w:eastAsia="Calibri" w:hAnsi="Times New Roman" w:cs="Times New Roman"/>
          <w:sz w:val="28"/>
          <w:szCs w:val="28"/>
        </w:rPr>
        <w:t>%.</w:t>
      </w:r>
      <w:r w:rsidR="00D11F59">
        <w:rPr>
          <w:rFonts w:ascii="Times New Roman" w:eastAsia="Calibri" w:hAnsi="Times New Roman" w:cs="Times New Roman"/>
          <w:sz w:val="28"/>
          <w:szCs w:val="28"/>
        </w:rPr>
        <w:t xml:space="preserve"> </w:t>
      </w:r>
      <w:r w:rsidR="00A179B9" w:rsidRPr="00CF0589">
        <w:rPr>
          <w:rFonts w:ascii="Times New Roman" w:hAnsi="Times New Roman" w:cs="Times New Roman"/>
          <w:color w:val="000000"/>
          <w:sz w:val="28"/>
          <w:szCs w:val="28"/>
        </w:rPr>
        <w:t>Низкий уровень укомплектованности связан с проведением организационно-штатных мероприятий по приведению численности работников ОМСУ в соответствие с требованиями Минтруда РФ.</w:t>
      </w:r>
    </w:p>
    <w:p w:rsidR="00D84AF5" w:rsidRPr="00CF0589" w:rsidRDefault="00D84AF5" w:rsidP="00BB1F2C">
      <w:pPr>
        <w:pStyle w:val="af5"/>
        <w:ind w:firstLine="709"/>
        <w:jc w:val="both"/>
        <w:rPr>
          <w:rFonts w:ascii="Times New Roman" w:hAnsi="Times New Roman" w:cs="Times New Roman"/>
          <w:sz w:val="28"/>
          <w:szCs w:val="28"/>
        </w:rPr>
      </w:pPr>
      <w:r w:rsidRPr="00CF0589">
        <w:rPr>
          <w:rFonts w:ascii="Times New Roman" w:hAnsi="Times New Roman" w:cs="Times New Roman"/>
          <w:sz w:val="28"/>
          <w:szCs w:val="28"/>
        </w:rPr>
        <w:t>Укомплектованност</w:t>
      </w:r>
      <w:r w:rsidR="00D11F59">
        <w:rPr>
          <w:rFonts w:ascii="Times New Roman" w:hAnsi="Times New Roman" w:cs="Times New Roman"/>
          <w:sz w:val="28"/>
          <w:szCs w:val="28"/>
        </w:rPr>
        <w:t>и</w:t>
      </w:r>
      <w:r w:rsidRPr="00CF0589">
        <w:rPr>
          <w:rFonts w:ascii="Times New Roman" w:hAnsi="Times New Roman" w:cs="Times New Roman"/>
          <w:sz w:val="28"/>
          <w:szCs w:val="28"/>
        </w:rPr>
        <w:t xml:space="preserve"> </w:t>
      </w:r>
      <w:r w:rsidR="00CF0589" w:rsidRPr="00CF0589">
        <w:rPr>
          <w:rFonts w:ascii="Times New Roman" w:hAnsi="Times New Roman" w:cs="Times New Roman"/>
          <w:sz w:val="28"/>
          <w:szCs w:val="28"/>
        </w:rPr>
        <w:t>органов местного самоуправления</w:t>
      </w:r>
      <w:r w:rsidRPr="00CF0589">
        <w:rPr>
          <w:rFonts w:ascii="Times New Roman" w:hAnsi="Times New Roman" w:cs="Times New Roman"/>
          <w:sz w:val="28"/>
          <w:szCs w:val="28"/>
        </w:rPr>
        <w:t xml:space="preserve"> способствует формирование резерва управленческих кадров, кадрового резерва, незначительные проблемы имеются в отрасли здравоохранения и образования. Для решения этих проблем нацелена подготовка высококвалифицированных кадров в рамках целевой подготовки кадров, с заключением договоров целевого обучения.</w:t>
      </w:r>
    </w:p>
    <w:p w:rsidR="00855525" w:rsidRPr="00CF0589" w:rsidRDefault="00855525" w:rsidP="00BB1F2C">
      <w:pPr>
        <w:spacing w:after="0" w:line="240" w:lineRule="auto"/>
        <w:ind w:firstLine="709"/>
        <w:jc w:val="both"/>
        <w:rPr>
          <w:rFonts w:ascii="Times New Roman" w:hAnsi="Times New Roman" w:cs="Times New Roman"/>
          <w:sz w:val="28"/>
          <w:szCs w:val="28"/>
        </w:rPr>
      </w:pPr>
      <w:r w:rsidRPr="00CF0589">
        <w:rPr>
          <w:rFonts w:ascii="Times New Roman" w:hAnsi="Times New Roman" w:cs="Times New Roman"/>
          <w:sz w:val="28"/>
          <w:szCs w:val="28"/>
        </w:rPr>
        <w:t xml:space="preserve">7.4. Виды социальных гарантий, предоставляемых в субъекте РФ выборным должностным лицам органов </w:t>
      </w:r>
      <w:r w:rsidR="00260314" w:rsidRPr="00CF0589">
        <w:rPr>
          <w:rFonts w:ascii="Times New Roman" w:hAnsi="Times New Roman" w:cs="Times New Roman"/>
          <w:sz w:val="28"/>
          <w:szCs w:val="28"/>
        </w:rPr>
        <w:t>местного самоуправления</w:t>
      </w:r>
      <w:r w:rsidRPr="00CF0589">
        <w:rPr>
          <w:rFonts w:ascii="Times New Roman" w:hAnsi="Times New Roman" w:cs="Times New Roman"/>
          <w:sz w:val="28"/>
          <w:szCs w:val="28"/>
        </w:rPr>
        <w:t xml:space="preserve"> и муниципальным служащим.</w:t>
      </w:r>
    </w:p>
    <w:p w:rsidR="00933C83" w:rsidRDefault="00061630" w:rsidP="00BB1F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5701E">
        <w:rPr>
          <w:rFonts w:ascii="Times New Roman" w:hAnsi="Times New Roman" w:cs="Times New Roman"/>
          <w:sz w:val="28"/>
          <w:szCs w:val="28"/>
        </w:rPr>
        <w:t xml:space="preserve">Согласно </w:t>
      </w:r>
      <w:r>
        <w:rPr>
          <w:rFonts w:ascii="Times New Roman" w:hAnsi="Times New Roman" w:cs="Times New Roman"/>
          <w:sz w:val="28"/>
          <w:szCs w:val="28"/>
        </w:rPr>
        <w:t>закону</w:t>
      </w:r>
      <w:r w:rsidRPr="00F5701E">
        <w:rPr>
          <w:rFonts w:ascii="Times New Roman" w:hAnsi="Times New Roman" w:cs="Times New Roman"/>
          <w:sz w:val="28"/>
          <w:szCs w:val="28"/>
        </w:rPr>
        <w:t xml:space="preserve"> Белгородской области от 24 сентября 2007 года №150 «Об особенностях организации муниципальной службы в Белгородской области» определены социальные гарантии муниципальны</w:t>
      </w:r>
      <w:r>
        <w:rPr>
          <w:rFonts w:ascii="Times New Roman" w:hAnsi="Times New Roman" w:cs="Times New Roman"/>
          <w:sz w:val="28"/>
          <w:szCs w:val="28"/>
        </w:rPr>
        <w:t>м служащим</w:t>
      </w:r>
      <w:r w:rsidRPr="00F5701E">
        <w:rPr>
          <w:rFonts w:ascii="Times New Roman" w:hAnsi="Times New Roman" w:cs="Times New Roman"/>
          <w:sz w:val="28"/>
          <w:szCs w:val="28"/>
        </w:rPr>
        <w:t xml:space="preserve">: </w:t>
      </w:r>
      <w:r>
        <w:rPr>
          <w:rFonts w:ascii="Times New Roman" w:hAnsi="Times New Roman" w:cs="Times New Roman"/>
          <w:sz w:val="28"/>
          <w:szCs w:val="28"/>
        </w:rPr>
        <w:t>е</w:t>
      </w:r>
      <w:r w:rsidRPr="00F5701E">
        <w:rPr>
          <w:rFonts w:ascii="Times New Roman" w:hAnsi="Times New Roman" w:cs="Times New Roman"/>
          <w:sz w:val="28"/>
          <w:szCs w:val="28"/>
        </w:rPr>
        <w:t>жеквартальная премия за выполнение особо важных и сложных заданий, единовременная выплата при предоставлении ежегодного оплачиваемого отпуска, материальная помощь</w:t>
      </w:r>
      <w:r>
        <w:rPr>
          <w:rFonts w:ascii="Times New Roman" w:hAnsi="Times New Roman" w:cs="Times New Roman"/>
          <w:sz w:val="28"/>
          <w:szCs w:val="28"/>
        </w:rPr>
        <w:t>.</w:t>
      </w:r>
    </w:p>
    <w:p w:rsidR="005A685D" w:rsidRPr="00F566F9" w:rsidRDefault="005A685D" w:rsidP="002E091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566F9">
        <w:rPr>
          <w:rFonts w:ascii="Times New Roman" w:eastAsia="Times New Roman" w:hAnsi="Times New Roman" w:cs="Times New Roman"/>
          <w:color w:val="000000"/>
          <w:sz w:val="28"/>
          <w:szCs w:val="28"/>
          <w:lang w:eastAsia="ru-RU"/>
        </w:rPr>
        <w:t>Выборным должностным лицам органов местного самоуправления Алексеевского городского округа и муниципальным служащим, замещающим должности, предусмотренные специальным перечнем, установлены следующие виды со</w:t>
      </w:r>
      <w:r w:rsidR="002E0910">
        <w:rPr>
          <w:rFonts w:ascii="Times New Roman" w:eastAsia="Times New Roman" w:hAnsi="Times New Roman" w:cs="Times New Roman"/>
          <w:color w:val="000000"/>
          <w:sz w:val="28"/>
          <w:szCs w:val="28"/>
          <w:lang w:eastAsia="ru-RU"/>
        </w:rPr>
        <w:t xml:space="preserve">циальных гарантий </w:t>
      </w:r>
      <w:r w:rsidRPr="00F566F9">
        <w:rPr>
          <w:rFonts w:ascii="Times New Roman" w:eastAsia="Times New Roman" w:hAnsi="Times New Roman" w:cs="Times New Roman"/>
          <w:sz w:val="28"/>
          <w:szCs w:val="28"/>
          <w:lang w:eastAsia="ru-RU"/>
        </w:rPr>
        <w:t>единовременное денежное вознаграждение в связи с выходом на пенсию в размере пятикратного ежемесячного базового денежного вознаграждения, установленного по замещаемой должности; единовременная субсидия на приобретение жилой площади один раз за все периоды замещения должностей.</w:t>
      </w:r>
      <w:proofErr w:type="gramEnd"/>
      <w:r w:rsidRPr="00F566F9">
        <w:rPr>
          <w:rFonts w:ascii="Times New Roman" w:eastAsia="Times New Roman" w:hAnsi="Times New Roman" w:cs="Times New Roman"/>
          <w:sz w:val="28"/>
          <w:szCs w:val="28"/>
          <w:lang w:eastAsia="ru-RU"/>
        </w:rPr>
        <w:t xml:space="preserve"> </w:t>
      </w:r>
      <w:r w:rsidR="002E0910">
        <w:rPr>
          <w:rFonts w:ascii="Times New Roman" w:eastAsia="Times New Roman" w:hAnsi="Times New Roman" w:cs="Times New Roman"/>
          <w:color w:val="000000"/>
          <w:sz w:val="28"/>
          <w:szCs w:val="28"/>
          <w:lang w:eastAsia="ru-RU"/>
        </w:rPr>
        <w:t>П</w:t>
      </w:r>
      <w:r w:rsidRPr="00F566F9">
        <w:rPr>
          <w:rFonts w:ascii="Times New Roman" w:eastAsia="Times New Roman" w:hAnsi="Times New Roman" w:cs="Times New Roman"/>
          <w:color w:val="000000"/>
          <w:sz w:val="28"/>
          <w:szCs w:val="28"/>
          <w:lang w:eastAsia="ru-RU"/>
        </w:rPr>
        <w:t>ри прекращении полномочий данных должностных лиц, за исключением случаев досрочного прекращения полномочий в связи с их противоправными действиями (бездействием), им гарантируется право на выплату пенсии за выслугу лет</w:t>
      </w:r>
      <w:r w:rsidR="002E0910">
        <w:rPr>
          <w:rFonts w:ascii="Times New Roman" w:eastAsia="Times New Roman" w:hAnsi="Times New Roman" w:cs="Times New Roman"/>
          <w:color w:val="000000"/>
          <w:sz w:val="28"/>
          <w:szCs w:val="28"/>
          <w:lang w:eastAsia="ru-RU"/>
        </w:rPr>
        <w:t xml:space="preserve">. </w:t>
      </w:r>
      <w:r w:rsidRPr="00F566F9">
        <w:rPr>
          <w:rFonts w:ascii="Times New Roman" w:eastAsia="Times New Roman" w:hAnsi="Times New Roman" w:cs="Times New Roman"/>
          <w:sz w:val="28"/>
          <w:szCs w:val="28"/>
          <w:lang w:eastAsia="ru-RU"/>
        </w:rPr>
        <w:t>Расходы, связанные с предоставлением дополнительных социальных гарантий должностным, производятся за счет средств бюджета Алексеевского городского округа.</w:t>
      </w:r>
    </w:p>
    <w:p w:rsidR="001A3210" w:rsidRPr="000E7668" w:rsidRDefault="001A3210" w:rsidP="000E7668">
      <w:pPr>
        <w:shd w:val="clear" w:color="auto" w:fill="FFFFFF"/>
        <w:spacing w:after="0" w:line="240" w:lineRule="auto"/>
        <w:ind w:firstLine="709"/>
        <w:jc w:val="both"/>
        <w:rPr>
          <w:rFonts w:ascii="Times New Roman" w:eastAsia="Calibri" w:hAnsi="Times New Roman" w:cs="Times New Roman"/>
          <w:sz w:val="28"/>
          <w:szCs w:val="28"/>
        </w:rPr>
      </w:pPr>
      <w:proofErr w:type="gramStart"/>
      <w:r w:rsidRPr="000E7668">
        <w:rPr>
          <w:rFonts w:ascii="Times New Roman" w:eastAsia="Calibri" w:hAnsi="Times New Roman" w:cs="Times New Roman"/>
          <w:sz w:val="28"/>
          <w:szCs w:val="28"/>
        </w:rPr>
        <w:t xml:space="preserve">Лицам, замещавшим муниципальные должности и должности муниципальной службы городского округа «Город Белгород», гарантируется право на ежемесячную доплату к государственной пенсии по старости или по инвалидности, которая устанавливается в порядке, установленном решением Совета депутатов города Белгорода от 24.07.2012 г. № 630 «О пенсионном </w:t>
      </w:r>
      <w:r w:rsidRPr="000E7668">
        <w:rPr>
          <w:rFonts w:ascii="Times New Roman" w:eastAsia="Calibri" w:hAnsi="Times New Roman" w:cs="Times New Roman"/>
          <w:sz w:val="28"/>
          <w:szCs w:val="28"/>
        </w:rPr>
        <w:lastRenderedPageBreak/>
        <w:t>обеспечении лиц, замещавших муниципальные должности и должности муниципальной службы городского округа «Город Белгород».</w:t>
      </w:r>
      <w:proofErr w:type="gramEnd"/>
    </w:p>
    <w:p w:rsidR="001A3210" w:rsidRPr="000E7668" w:rsidRDefault="001A3210" w:rsidP="000E766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E7668">
        <w:rPr>
          <w:rFonts w:ascii="Times New Roman" w:eastAsia="Calibri" w:hAnsi="Times New Roman" w:cs="Times New Roman"/>
          <w:sz w:val="28"/>
          <w:szCs w:val="28"/>
        </w:rPr>
        <w:t>Решением Совета депутатов города Белгорода от 04.12.2007 г. № 601 «Об оплате труда, социальных гарантиях, мерах поощрения и ответственности муниципальных служащих городского округа «Город Белгород» установлен</w:t>
      </w:r>
      <w:r w:rsidR="000E7668" w:rsidRPr="000E7668">
        <w:rPr>
          <w:rFonts w:ascii="Times New Roman" w:eastAsia="Calibri" w:hAnsi="Times New Roman" w:cs="Times New Roman"/>
          <w:sz w:val="28"/>
          <w:szCs w:val="28"/>
        </w:rPr>
        <w:t xml:space="preserve">ы следующие социальные гарантии </w:t>
      </w:r>
      <w:r w:rsidRPr="000E7668">
        <w:rPr>
          <w:rFonts w:ascii="Times New Roman" w:eastAsia="Calibri" w:hAnsi="Times New Roman" w:cs="Times New Roman"/>
          <w:sz w:val="28"/>
          <w:szCs w:val="28"/>
        </w:rPr>
        <w:t>материальная помощь к юбилейным датам;</w:t>
      </w:r>
      <w:r w:rsidR="000E7668" w:rsidRPr="000E7668">
        <w:rPr>
          <w:rFonts w:ascii="Times New Roman" w:eastAsia="Calibri" w:hAnsi="Times New Roman" w:cs="Times New Roman"/>
          <w:sz w:val="28"/>
          <w:szCs w:val="28"/>
        </w:rPr>
        <w:t xml:space="preserve"> </w:t>
      </w:r>
      <w:r w:rsidRPr="000E7668">
        <w:rPr>
          <w:rFonts w:ascii="Times New Roman" w:eastAsia="Calibri" w:hAnsi="Times New Roman" w:cs="Times New Roman"/>
          <w:sz w:val="28"/>
          <w:szCs w:val="28"/>
        </w:rPr>
        <w:t>при уходе муниципального служащего на пенсию; при вступлении в брак;</w:t>
      </w:r>
      <w:r w:rsidR="000E7668" w:rsidRPr="000E7668">
        <w:rPr>
          <w:rFonts w:ascii="Times New Roman" w:eastAsia="Calibri" w:hAnsi="Times New Roman" w:cs="Times New Roman"/>
          <w:sz w:val="28"/>
          <w:szCs w:val="28"/>
        </w:rPr>
        <w:t xml:space="preserve"> </w:t>
      </w:r>
      <w:r w:rsidRPr="000E7668">
        <w:rPr>
          <w:rFonts w:ascii="Times New Roman" w:eastAsia="Calibri" w:hAnsi="Times New Roman" w:cs="Times New Roman"/>
          <w:sz w:val="28"/>
          <w:szCs w:val="28"/>
        </w:rPr>
        <w:t>при рождении ребенка;</w:t>
      </w:r>
      <w:r w:rsidR="000E7668" w:rsidRPr="000E7668">
        <w:rPr>
          <w:rFonts w:ascii="Times New Roman" w:eastAsia="Calibri" w:hAnsi="Times New Roman" w:cs="Times New Roman"/>
          <w:sz w:val="28"/>
          <w:szCs w:val="28"/>
        </w:rPr>
        <w:t xml:space="preserve"> </w:t>
      </w:r>
      <w:r w:rsidRPr="000E7668">
        <w:rPr>
          <w:rFonts w:ascii="Times New Roman" w:eastAsia="Calibri" w:hAnsi="Times New Roman" w:cs="Times New Roman"/>
          <w:sz w:val="28"/>
          <w:szCs w:val="28"/>
        </w:rPr>
        <w:t>в связи со смертью близких родственников;</w:t>
      </w:r>
      <w:proofErr w:type="gramEnd"/>
      <w:r w:rsidR="000E7668" w:rsidRPr="000E7668">
        <w:rPr>
          <w:rFonts w:ascii="Times New Roman" w:eastAsia="Calibri" w:hAnsi="Times New Roman" w:cs="Times New Roman"/>
          <w:sz w:val="28"/>
          <w:szCs w:val="28"/>
        </w:rPr>
        <w:t xml:space="preserve"> </w:t>
      </w:r>
      <w:r w:rsidRPr="000E7668">
        <w:rPr>
          <w:rFonts w:ascii="Times New Roman" w:eastAsia="Calibri" w:hAnsi="Times New Roman" w:cs="Times New Roman"/>
          <w:sz w:val="28"/>
          <w:szCs w:val="28"/>
        </w:rPr>
        <w:t>при тяжелом длительном заболевании, операции, пострадавшим от несчастных случаев, стихийных бедствий;</w:t>
      </w:r>
      <w:r w:rsidR="000E7668" w:rsidRPr="000E7668">
        <w:rPr>
          <w:rFonts w:ascii="Times New Roman" w:eastAsia="Calibri" w:hAnsi="Times New Roman" w:cs="Times New Roman"/>
          <w:sz w:val="28"/>
          <w:szCs w:val="28"/>
        </w:rPr>
        <w:t xml:space="preserve"> </w:t>
      </w:r>
      <w:proofErr w:type="gramStart"/>
      <w:r w:rsidRPr="000E7668">
        <w:rPr>
          <w:rFonts w:ascii="Times New Roman" w:eastAsia="Calibri" w:hAnsi="Times New Roman" w:cs="Times New Roman"/>
          <w:sz w:val="28"/>
          <w:szCs w:val="28"/>
        </w:rPr>
        <w:t>при погребении муниципального служащего, умершего (погибшего в связи с исполнением должностных обязанностей), или лица, умершего после прекращения муниципальной службы (имевшего стаж муниципальной службы 15 и более лет), материальная помощь для возмещения расходов на ритуальные услуги выдается его супругу (супруге), одному из родителей или другому родственнику, либо другому лицу, взявшему на себя обязанности по организации захор</w:t>
      </w:r>
      <w:r w:rsidR="000E7668" w:rsidRPr="000E7668">
        <w:rPr>
          <w:rFonts w:ascii="Times New Roman" w:eastAsia="Calibri" w:hAnsi="Times New Roman" w:cs="Times New Roman"/>
          <w:sz w:val="28"/>
          <w:szCs w:val="28"/>
        </w:rPr>
        <w:t>онения муниципального служащего;</w:t>
      </w:r>
      <w:proofErr w:type="gramEnd"/>
      <w:r w:rsidR="000E7668" w:rsidRPr="000E7668">
        <w:rPr>
          <w:rFonts w:ascii="Times New Roman" w:eastAsia="Calibri" w:hAnsi="Times New Roman" w:cs="Times New Roman"/>
          <w:sz w:val="28"/>
          <w:szCs w:val="28"/>
        </w:rPr>
        <w:t xml:space="preserve"> </w:t>
      </w:r>
      <w:proofErr w:type="gramStart"/>
      <w:r w:rsidR="000E7668" w:rsidRPr="000E7668">
        <w:rPr>
          <w:rFonts w:ascii="Times New Roman" w:eastAsia="Calibri" w:hAnsi="Times New Roman" w:cs="Times New Roman"/>
          <w:sz w:val="28"/>
          <w:szCs w:val="28"/>
        </w:rPr>
        <w:t>п</w:t>
      </w:r>
      <w:r w:rsidRPr="000E7668">
        <w:rPr>
          <w:rFonts w:ascii="Times New Roman" w:eastAsia="Calibri" w:hAnsi="Times New Roman" w:cs="Times New Roman"/>
          <w:sz w:val="28"/>
          <w:szCs w:val="28"/>
        </w:rPr>
        <w:t>ри погребении лица, умершего после прекращения муниципальной службы (имевшего стаж му</w:t>
      </w:r>
      <w:r w:rsidR="000E7668" w:rsidRPr="000E7668">
        <w:rPr>
          <w:rFonts w:ascii="Times New Roman" w:eastAsia="Calibri" w:hAnsi="Times New Roman" w:cs="Times New Roman"/>
          <w:sz w:val="28"/>
          <w:szCs w:val="28"/>
        </w:rPr>
        <w:t>ниципальной службы менее 15 лет</w:t>
      </w:r>
      <w:r w:rsidRPr="000E7668">
        <w:rPr>
          <w:rFonts w:ascii="Times New Roman" w:eastAsia="Calibri" w:hAnsi="Times New Roman" w:cs="Times New Roman"/>
          <w:sz w:val="28"/>
          <w:szCs w:val="28"/>
        </w:rPr>
        <w:t>.</w:t>
      </w:r>
      <w:proofErr w:type="gramEnd"/>
    </w:p>
    <w:p w:rsidR="009E14EC" w:rsidRPr="000E7668" w:rsidRDefault="009E14EC" w:rsidP="000E7668">
      <w:pPr>
        <w:pStyle w:val="af2"/>
        <w:widowControl w:val="0"/>
        <w:ind w:firstLine="709"/>
        <w:jc w:val="both"/>
        <w:rPr>
          <w:rFonts w:ascii="Times New Roman" w:hAnsi="Times New Roman"/>
          <w:sz w:val="28"/>
          <w:szCs w:val="28"/>
        </w:rPr>
      </w:pPr>
      <w:proofErr w:type="gramStart"/>
      <w:r w:rsidRPr="000E7668">
        <w:rPr>
          <w:rFonts w:ascii="Times New Roman" w:hAnsi="Times New Roman"/>
          <w:sz w:val="28"/>
          <w:szCs w:val="28"/>
        </w:rPr>
        <w:t>Постановлением администрации Губкинского городского округа от 26 декабря 2019 года № 2276-па «Об утверждении Положения об оплате труда, социальных гарантиях и мерах поощрения муниципальных служащих администрации Губкинского городского округа» и № 2277-па от 26 декабря 2019 года «Об оплате труда обслуживающего и вспомогательного персонала администрации Губкинского городского округа», в соответствии с которым предусматриваются следующие выплаты</w:t>
      </w:r>
      <w:r w:rsidR="000E7668" w:rsidRPr="000E7668">
        <w:rPr>
          <w:rFonts w:ascii="Times New Roman" w:hAnsi="Times New Roman"/>
          <w:sz w:val="28"/>
          <w:szCs w:val="28"/>
        </w:rPr>
        <w:t xml:space="preserve">: </w:t>
      </w:r>
      <w:r w:rsidRPr="000E7668">
        <w:rPr>
          <w:rFonts w:ascii="Times New Roman" w:eastAsia="Times New Roman" w:hAnsi="Times New Roman"/>
          <w:sz w:val="28"/>
          <w:szCs w:val="28"/>
        </w:rPr>
        <w:t>единовременная выплата при предоставлении ежегодного оплачиваемого отпуска</w:t>
      </w:r>
      <w:proofErr w:type="gramEnd"/>
      <w:r w:rsidRPr="000E7668">
        <w:rPr>
          <w:rFonts w:ascii="Times New Roman" w:eastAsia="Times New Roman" w:hAnsi="Times New Roman"/>
          <w:sz w:val="28"/>
          <w:szCs w:val="28"/>
        </w:rPr>
        <w:t>;</w:t>
      </w:r>
      <w:r w:rsidRPr="000E7668">
        <w:rPr>
          <w:rFonts w:ascii="Times New Roman" w:hAnsi="Times New Roman"/>
          <w:sz w:val="28"/>
          <w:szCs w:val="28"/>
        </w:rPr>
        <w:t xml:space="preserve"> материальная помощь; при уходе на пенсию, при условии наличия стажа работы в органах местного самоуправления не менее 5 лет. </w:t>
      </w:r>
    </w:p>
    <w:p w:rsidR="00552723" w:rsidRPr="000E7668" w:rsidRDefault="00552723" w:rsidP="000E7668">
      <w:pPr>
        <w:pStyle w:val="ae"/>
        <w:spacing w:before="0" w:beforeAutospacing="0" w:after="0" w:afterAutospacing="0"/>
        <w:ind w:firstLine="709"/>
        <w:jc w:val="both"/>
        <w:rPr>
          <w:color w:val="000000"/>
          <w:sz w:val="28"/>
          <w:szCs w:val="28"/>
        </w:rPr>
      </w:pPr>
      <w:r w:rsidRPr="000E7668">
        <w:rPr>
          <w:color w:val="000000"/>
          <w:sz w:val="28"/>
          <w:szCs w:val="28"/>
        </w:rPr>
        <w:t>Выборным должностным лицам ОМСУ муниципальных районов социальные гарантии не предоставляются в связи с исполнением обязанностей не на постоянной основе.</w:t>
      </w:r>
    </w:p>
    <w:p w:rsidR="00552723" w:rsidRPr="000E7668" w:rsidRDefault="00552723" w:rsidP="000E7668">
      <w:pPr>
        <w:widowControl w:val="0"/>
        <w:spacing w:after="0" w:line="240" w:lineRule="auto"/>
        <w:ind w:firstLine="709"/>
        <w:jc w:val="both"/>
        <w:rPr>
          <w:rFonts w:ascii="Times New Roman" w:hAnsi="Times New Roman" w:cs="Times New Roman"/>
          <w:sz w:val="28"/>
          <w:szCs w:val="28"/>
        </w:rPr>
      </w:pPr>
    </w:p>
    <w:p w:rsidR="00CC4C85" w:rsidRPr="000E7668" w:rsidRDefault="00855525" w:rsidP="000E7668">
      <w:pPr>
        <w:spacing w:after="0" w:line="240" w:lineRule="auto"/>
        <w:ind w:firstLine="709"/>
        <w:jc w:val="both"/>
        <w:rPr>
          <w:rFonts w:ascii="Times New Roman" w:hAnsi="Times New Roman" w:cs="Times New Roman"/>
          <w:sz w:val="28"/>
          <w:szCs w:val="28"/>
        </w:rPr>
      </w:pPr>
      <w:r w:rsidRPr="000E7668">
        <w:rPr>
          <w:rFonts w:ascii="Times New Roman" w:hAnsi="Times New Roman" w:cs="Times New Roman"/>
          <w:sz w:val="28"/>
          <w:szCs w:val="28"/>
        </w:rPr>
        <w:t>7.5. П</w:t>
      </w:r>
      <w:r w:rsidR="0094567E" w:rsidRPr="000E7668">
        <w:rPr>
          <w:rFonts w:ascii="Times New Roman" w:hAnsi="Times New Roman" w:cs="Times New Roman"/>
          <w:sz w:val="28"/>
          <w:szCs w:val="28"/>
        </w:rPr>
        <w:t>рограммы подготовки, переподготовки и повышения квалификации</w:t>
      </w:r>
      <w:r w:rsidRPr="000E7668">
        <w:rPr>
          <w:rFonts w:ascii="Times New Roman" w:hAnsi="Times New Roman" w:cs="Times New Roman"/>
          <w:sz w:val="28"/>
          <w:szCs w:val="28"/>
        </w:rPr>
        <w:t xml:space="preserve"> кадров органов </w:t>
      </w:r>
      <w:r w:rsidR="00260314" w:rsidRPr="000E7668">
        <w:rPr>
          <w:rFonts w:ascii="Times New Roman" w:hAnsi="Times New Roman" w:cs="Times New Roman"/>
          <w:sz w:val="28"/>
          <w:szCs w:val="28"/>
        </w:rPr>
        <w:t>местного самоуправления</w:t>
      </w:r>
      <w:r w:rsidRPr="000E7668">
        <w:rPr>
          <w:rFonts w:ascii="Times New Roman" w:hAnsi="Times New Roman" w:cs="Times New Roman"/>
          <w:sz w:val="28"/>
          <w:szCs w:val="28"/>
        </w:rPr>
        <w:t>, реализуемые в субъекте РФ</w:t>
      </w:r>
      <w:r w:rsidR="000A49BE" w:rsidRPr="000E7668">
        <w:rPr>
          <w:rFonts w:ascii="Times New Roman" w:hAnsi="Times New Roman" w:cs="Times New Roman"/>
          <w:sz w:val="28"/>
          <w:szCs w:val="28"/>
        </w:rPr>
        <w:t>, в том числе по инициативе или при участии Совета муниципальных образований субъекта РФ</w:t>
      </w:r>
      <w:r w:rsidR="0094567E" w:rsidRPr="000E7668">
        <w:rPr>
          <w:rFonts w:ascii="Times New Roman" w:hAnsi="Times New Roman" w:cs="Times New Roman"/>
          <w:sz w:val="28"/>
          <w:szCs w:val="28"/>
        </w:rPr>
        <w:t>.</w:t>
      </w:r>
      <w:r w:rsidR="00CC4C85" w:rsidRPr="000E7668">
        <w:rPr>
          <w:rFonts w:ascii="Times New Roman" w:hAnsi="Times New Roman" w:cs="Times New Roman"/>
          <w:sz w:val="28"/>
          <w:szCs w:val="28"/>
        </w:rPr>
        <w:t xml:space="preserve"> </w:t>
      </w:r>
    </w:p>
    <w:p w:rsidR="0029332B" w:rsidRPr="000E7668" w:rsidRDefault="0029332B" w:rsidP="000E7668">
      <w:pPr>
        <w:spacing w:after="0" w:line="240" w:lineRule="auto"/>
        <w:ind w:firstLine="708"/>
        <w:jc w:val="both"/>
        <w:rPr>
          <w:rFonts w:ascii="Times New Roman" w:hAnsi="Times New Roman" w:cs="Times New Roman"/>
          <w:sz w:val="28"/>
          <w:szCs w:val="28"/>
        </w:rPr>
      </w:pPr>
      <w:r w:rsidRPr="000E7668">
        <w:rPr>
          <w:rFonts w:ascii="Times New Roman" w:hAnsi="Times New Roman" w:cs="Times New Roman"/>
          <w:sz w:val="28"/>
          <w:szCs w:val="28"/>
        </w:rPr>
        <w:t>Программы подготовки, переподготовки и повышения квалификации кадров органов местного самоуправления, в том числе переподготовки</w:t>
      </w:r>
      <w:r w:rsidR="000E7668">
        <w:rPr>
          <w:rFonts w:ascii="Times New Roman" w:hAnsi="Times New Roman" w:cs="Times New Roman"/>
          <w:sz w:val="28"/>
          <w:szCs w:val="28"/>
        </w:rPr>
        <w:t xml:space="preserve">, </w:t>
      </w:r>
      <w:r w:rsidRPr="000E7668">
        <w:rPr>
          <w:rFonts w:ascii="Times New Roman" w:hAnsi="Times New Roman" w:cs="Times New Roman"/>
          <w:sz w:val="28"/>
          <w:szCs w:val="28"/>
        </w:rPr>
        <w:t xml:space="preserve">повышение квалификации по направлениям: </w:t>
      </w:r>
    </w:p>
    <w:p w:rsidR="0029332B" w:rsidRPr="000E7668" w:rsidRDefault="0029332B" w:rsidP="000E7668">
      <w:pPr>
        <w:spacing w:after="0" w:line="240" w:lineRule="auto"/>
        <w:ind w:firstLine="708"/>
        <w:jc w:val="both"/>
        <w:rPr>
          <w:rFonts w:ascii="Times New Roman" w:hAnsi="Times New Roman" w:cs="Times New Roman"/>
          <w:sz w:val="28"/>
          <w:szCs w:val="28"/>
        </w:rPr>
      </w:pPr>
      <w:r w:rsidRPr="000E7668">
        <w:rPr>
          <w:rFonts w:ascii="Times New Roman" w:hAnsi="Times New Roman" w:cs="Times New Roman"/>
          <w:sz w:val="28"/>
          <w:szCs w:val="28"/>
        </w:rPr>
        <w:t>- контрактная система в сфере закупок товаров, работ и услуг для обеспечения государственных и муниципальных нужд;</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прогрессивные технологии в организации производства молока;</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xml:space="preserve">- </w:t>
      </w:r>
      <w:proofErr w:type="spellStart"/>
      <w:r w:rsidRPr="00D520C4">
        <w:rPr>
          <w:rFonts w:ascii="Times New Roman" w:hAnsi="Times New Roman" w:cs="Times New Roman"/>
          <w:sz w:val="28"/>
          <w:szCs w:val="28"/>
        </w:rPr>
        <w:t>сити</w:t>
      </w:r>
      <w:proofErr w:type="spellEnd"/>
      <w:r w:rsidRPr="00D520C4">
        <w:rPr>
          <w:rFonts w:ascii="Times New Roman" w:hAnsi="Times New Roman" w:cs="Times New Roman"/>
          <w:sz w:val="28"/>
          <w:szCs w:val="28"/>
        </w:rPr>
        <w:t>–менеджмент (управление муниципальным образованием);</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механизмы реализации государственно – частного партнерства;</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основные направления реализации государственной молодежной политики;</w:t>
      </w:r>
    </w:p>
    <w:p w:rsidR="0029332B" w:rsidRPr="00D520C4" w:rsidRDefault="00D520C4" w:rsidP="00D520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9332B" w:rsidRPr="00D520C4">
        <w:rPr>
          <w:rFonts w:ascii="Times New Roman" w:hAnsi="Times New Roman" w:cs="Times New Roman"/>
          <w:sz w:val="28"/>
          <w:szCs w:val="28"/>
        </w:rPr>
        <w:t>проверка знаний требований охраны труда по программе обучения руководителей и специалистов;</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изменения в учете и порядок применения Федеральных стандартов учреждениями государственного сектора в 2019 году;</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проблемы и перспективы развития муниципальных финансов в 2019 году;</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основы управления проектами;</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практические аспекты подготовки и заключения концессионных соглашений для развития региональной и муниципальной инфраструктуры;</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адаптивные модели управления проектами в государственном секторе;</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государственная политика в области противодействия коррупции;</w:t>
      </w:r>
    </w:p>
    <w:p w:rsidR="0029332B" w:rsidRPr="00D520C4" w:rsidRDefault="0029332B" w:rsidP="00D520C4">
      <w:pPr>
        <w:spacing w:after="0" w:line="240" w:lineRule="auto"/>
        <w:ind w:firstLine="709"/>
        <w:jc w:val="both"/>
        <w:rPr>
          <w:rFonts w:ascii="Times New Roman" w:hAnsi="Times New Roman" w:cs="Times New Roman"/>
          <w:sz w:val="28"/>
          <w:szCs w:val="28"/>
        </w:rPr>
      </w:pPr>
      <w:r w:rsidRPr="00D520C4">
        <w:rPr>
          <w:rFonts w:ascii="Times New Roman" w:hAnsi="Times New Roman" w:cs="Times New Roman"/>
          <w:sz w:val="28"/>
          <w:szCs w:val="28"/>
        </w:rPr>
        <w:t>- управление персоналом.</w:t>
      </w:r>
    </w:p>
    <w:p w:rsidR="00C1656C" w:rsidRPr="00D520C4" w:rsidRDefault="00C1656C" w:rsidP="00D520C4">
      <w:pPr>
        <w:spacing w:after="0" w:line="240" w:lineRule="auto"/>
        <w:ind w:firstLine="709"/>
        <w:jc w:val="both"/>
        <w:rPr>
          <w:rFonts w:ascii="Times New Roman" w:hAnsi="Times New Roman" w:cs="Times New Roman"/>
          <w:sz w:val="28"/>
          <w:szCs w:val="28"/>
        </w:rPr>
      </w:pPr>
    </w:p>
    <w:p w:rsidR="00D520C4" w:rsidRPr="00D520C4" w:rsidRDefault="00D520C4" w:rsidP="00D520C4">
      <w:pPr>
        <w:pStyle w:val="Style3"/>
        <w:widowControl/>
        <w:ind w:firstLine="709"/>
        <w:jc w:val="both"/>
        <w:rPr>
          <w:rFonts w:ascii="Times New Roman" w:hAnsi="Times New Roman"/>
          <w:sz w:val="28"/>
          <w:szCs w:val="28"/>
        </w:rPr>
      </w:pPr>
      <w:r w:rsidRPr="00D520C4">
        <w:rPr>
          <w:rFonts w:ascii="Times New Roman" w:hAnsi="Times New Roman"/>
          <w:sz w:val="28"/>
          <w:szCs w:val="28"/>
        </w:rPr>
        <w:t>В Новооскольском городском округе реализ</w:t>
      </w:r>
      <w:r w:rsidR="00317655">
        <w:rPr>
          <w:rFonts w:ascii="Times New Roman" w:hAnsi="Times New Roman"/>
          <w:sz w:val="28"/>
          <w:szCs w:val="28"/>
        </w:rPr>
        <w:t>ованы</w:t>
      </w:r>
      <w:r w:rsidRPr="00D520C4">
        <w:rPr>
          <w:rFonts w:ascii="Times New Roman" w:hAnsi="Times New Roman"/>
          <w:sz w:val="28"/>
          <w:szCs w:val="28"/>
        </w:rPr>
        <w:t xml:space="preserve"> следующие программы подготовки, переподготовки и повышения квалификации кадров органов местного самоуправления:</w:t>
      </w:r>
    </w:p>
    <w:p w:rsidR="00D520C4" w:rsidRPr="00D520C4" w:rsidRDefault="00D520C4" w:rsidP="00D520C4">
      <w:pPr>
        <w:pStyle w:val="Style3"/>
        <w:widowControl/>
        <w:ind w:firstLine="709"/>
        <w:jc w:val="both"/>
        <w:rPr>
          <w:rFonts w:ascii="Times New Roman" w:hAnsi="Times New Roman"/>
          <w:sz w:val="28"/>
          <w:szCs w:val="28"/>
        </w:rPr>
      </w:pPr>
      <w:r>
        <w:rPr>
          <w:rFonts w:ascii="Times New Roman" w:hAnsi="Times New Roman"/>
          <w:sz w:val="28"/>
          <w:szCs w:val="28"/>
        </w:rPr>
        <w:t>- Проверка знаний требований охраны труда по программе</w:t>
      </w:r>
      <w:r w:rsidRPr="00D520C4">
        <w:rPr>
          <w:rFonts w:ascii="Times New Roman" w:hAnsi="Times New Roman"/>
          <w:sz w:val="28"/>
          <w:szCs w:val="28"/>
        </w:rPr>
        <w:t xml:space="preserve"> для руководителей и специалистов, осуществляющих организацию,</w:t>
      </w:r>
      <w:r>
        <w:rPr>
          <w:rFonts w:ascii="Times New Roman" w:hAnsi="Times New Roman"/>
          <w:sz w:val="28"/>
          <w:szCs w:val="28"/>
        </w:rPr>
        <w:t xml:space="preserve"> руководство и проведение работ</w:t>
      </w:r>
      <w:r w:rsidRPr="00D520C4">
        <w:rPr>
          <w:rFonts w:ascii="Times New Roman" w:hAnsi="Times New Roman"/>
          <w:sz w:val="28"/>
          <w:szCs w:val="28"/>
        </w:rPr>
        <w:t xml:space="preserve"> на рабочих местах (Областное автономное учреждение «Центр охраны труда Белгородской области»);</w:t>
      </w:r>
    </w:p>
    <w:p w:rsidR="00D520C4" w:rsidRPr="00D520C4" w:rsidRDefault="00D520C4" w:rsidP="00D520C4">
      <w:pPr>
        <w:pStyle w:val="Style3"/>
        <w:widowControl/>
        <w:ind w:firstLine="709"/>
        <w:jc w:val="both"/>
        <w:rPr>
          <w:rFonts w:ascii="Times New Roman" w:hAnsi="Times New Roman"/>
          <w:sz w:val="28"/>
          <w:szCs w:val="28"/>
        </w:rPr>
      </w:pPr>
      <w:r w:rsidRPr="00D520C4">
        <w:rPr>
          <w:rFonts w:ascii="Times New Roman" w:hAnsi="Times New Roman"/>
          <w:sz w:val="28"/>
          <w:szCs w:val="28"/>
        </w:rPr>
        <w:t>- «Специали</w:t>
      </w:r>
      <w:proofErr w:type="gramStart"/>
      <w:r w:rsidRPr="00D520C4">
        <w:rPr>
          <w:rFonts w:ascii="Times New Roman" w:hAnsi="Times New Roman"/>
          <w:sz w:val="28"/>
          <w:szCs w:val="28"/>
        </w:rPr>
        <w:t>ст стр</w:t>
      </w:r>
      <w:proofErr w:type="gramEnd"/>
      <w:r w:rsidRPr="00D520C4">
        <w:rPr>
          <w:rFonts w:ascii="Times New Roman" w:hAnsi="Times New Roman"/>
          <w:sz w:val="28"/>
          <w:szCs w:val="28"/>
        </w:rPr>
        <w:t>уктурного подразделения органа, упол</w:t>
      </w:r>
      <w:r>
        <w:rPr>
          <w:rFonts w:ascii="Times New Roman" w:hAnsi="Times New Roman"/>
          <w:sz w:val="28"/>
          <w:szCs w:val="28"/>
        </w:rPr>
        <w:t>номоченного на решение задач ГО</w:t>
      </w:r>
      <w:r w:rsidRPr="00D520C4">
        <w:rPr>
          <w:rFonts w:ascii="Times New Roman" w:hAnsi="Times New Roman"/>
          <w:sz w:val="28"/>
          <w:szCs w:val="28"/>
        </w:rPr>
        <w:t xml:space="preserve"> и защиты от ЧС», Обла</w:t>
      </w:r>
      <w:r>
        <w:rPr>
          <w:rFonts w:ascii="Times New Roman" w:hAnsi="Times New Roman"/>
          <w:sz w:val="28"/>
          <w:szCs w:val="28"/>
        </w:rPr>
        <w:t>стное бюджетное образовательное</w:t>
      </w:r>
      <w:r w:rsidRPr="00D520C4">
        <w:rPr>
          <w:rFonts w:ascii="Times New Roman" w:hAnsi="Times New Roman"/>
          <w:sz w:val="28"/>
          <w:szCs w:val="28"/>
        </w:rPr>
        <w:t xml:space="preserve"> учреждение дополнительного профессионального образования (повышения квалификации) «Учебно-методический центр по ГОЧС Белгородской области»;</w:t>
      </w:r>
    </w:p>
    <w:p w:rsidR="00D520C4" w:rsidRPr="00D520C4" w:rsidRDefault="00D520C4" w:rsidP="00D520C4">
      <w:pPr>
        <w:pStyle w:val="Style3"/>
        <w:widowControl/>
        <w:ind w:firstLine="709"/>
        <w:jc w:val="both"/>
        <w:rPr>
          <w:rFonts w:ascii="Times New Roman" w:hAnsi="Times New Roman"/>
          <w:sz w:val="28"/>
          <w:szCs w:val="28"/>
        </w:rPr>
      </w:pPr>
      <w:r w:rsidRPr="00D520C4">
        <w:rPr>
          <w:rFonts w:ascii="Times New Roman" w:hAnsi="Times New Roman"/>
          <w:sz w:val="28"/>
          <w:szCs w:val="28"/>
        </w:rPr>
        <w:t xml:space="preserve">- «Управление энергоресурсами и повышение энергетической эффективности в муниципальной и бюджетной сфере», Федеральное государственное бюджетное образовательное </w:t>
      </w:r>
      <w:r>
        <w:rPr>
          <w:rFonts w:ascii="Times New Roman" w:hAnsi="Times New Roman"/>
          <w:sz w:val="28"/>
          <w:szCs w:val="28"/>
        </w:rPr>
        <w:t>учреждение высшего образования</w:t>
      </w:r>
      <w:r w:rsidRPr="00D520C4">
        <w:rPr>
          <w:rFonts w:ascii="Times New Roman" w:hAnsi="Times New Roman"/>
          <w:sz w:val="28"/>
          <w:szCs w:val="28"/>
        </w:rPr>
        <w:t xml:space="preserve"> «Белгородский государственный технологический университет им. В.Г. Шухова»;</w:t>
      </w:r>
    </w:p>
    <w:p w:rsidR="00D520C4" w:rsidRPr="00D520C4" w:rsidRDefault="00D520C4" w:rsidP="00D520C4">
      <w:pPr>
        <w:pStyle w:val="Style3"/>
        <w:widowControl/>
        <w:ind w:firstLine="709"/>
        <w:jc w:val="both"/>
        <w:rPr>
          <w:rFonts w:ascii="Times New Roman" w:hAnsi="Times New Roman"/>
          <w:sz w:val="28"/>
          <w:szCs w:val="28"/>
        </w:rPr>
      </w:pPr>
      <w:r w:rsidRPr="00D520C4">
        <w:rPr>
          <w:rFonts w:ascii="Times New Roman" w:hAnsi="Times New Roman"/>
          <w:sz w:val="28"/>
          <w:szCs w:val="28"/>
        </w:rPr>
        <w:t>- «Основы цифровой трансформации и цифровой экономики: технология и компетенции» Федера</w:t>
      </w:r>
      <w:r>
        <w:rPr>
          <w:rFonts w:ascii="Times New Roman" w:hAnsi="Times New Roman"/>
          <w:sz w:val="28"/>
          <w:szCs w:val="28"/>
        </w:rPr>
        <w:t>льное государственное бюджетное</w:t>
      </w:r>
      <w:r w:rsidRPr="00D520C4">
        <w:rPr>
          <w:rFonts w:ascii="Times New Roman" w:hAnsi="Times New Roman"/>
          <w:sz w:val="28"/>
          <w:szCs w:val="28"/>
        </w:rPr>
        <w:t xml:space="preserve"> образовательное учреждение </w:t>
      </w:r>
      <w:r>
        <w:rPr>
          <w:rFonts w:ascii="Times New Roman" w:hAnsi="Times New Roman"/>
          <w:sz w:val="28"/>
          <w:szCs w:val="28"/>
        </w:rPr>
        <w:t>высшего образования «Российская</w:t>
      </w:r>
      <w:r w:rsidRPr="00D520C4">
        <w:rPr>
          <w:rFonts w:ascii="Times New Roman" w:hAnsi="Times New Roman"/>
          <w:sz w:val="28"/>
          <w:szCs w:val="28"/>
        </w:rPr>
        <w:t xml:space="preserve"> академия народн</w:t>
      </w:r>
      <w:r>
        <w:rPr>
          <w:rFonts w:ascii="Times New Roman" w:hAnsi="Times New Roman"/>
          <w:sz w:val="28"/>
          <w:szCs w:val="28"/>
        </w:rPr>
        <w:t>ого хозяйства и государственной</w:t>
      </w:r>
      <w:r w:rsidRPr="00D520C4">
        <w:rPr>
          <w:rFonts w:ascii="Times New Roman" w:hAnsi="Times New Roman"/>
          <w:sz w:val="28"/>
          <w:szCs w:val="28"/>
        </w:rPr>
        <w:t xml:space="preserve"> службы при Президенте Российской Федерации»;</w:t>
      </w:r>
    </w:p>
    <w:p w:rsidR="00D520C4" w:rsidRPr="00D520C4" w:rsidRDefault="00D520C4" w:rsidP="00D520C4">
      <w:pPr>
        <w:pStyle w:val="Style3"/>
        <w:widowControl/>
        <w:ind w:firstLine="709"/>
        <w:jc w:val="both"/>
        <w:rPr>
          <w:rFonts w:ascii="Times New Roman" w:hAnsi="Times New Roman"/>
          <w:sz w:val="28"/>
          <w:szCs w:val="28"/>
        </w:rPr>
      </w:pPr>
      <w:r w:rsidRPr="00D520C4">
        <w:rPr>
          <w:rFonts w:ascii="Times New Roman" w:hAnsi="Times New Roman"/>
          <w:sz w:val="28"/>
          <w:szCs w:val="28"/>
        </w:rPr>
        <w:t>- «Сити-менеджмент (управление муниципальными образованиями)"</w:t>
      </w:r>
      <w:r>
        <w:rPr>
          <w:rFonts w:ascii="Times New Roman" w:hAnsi="Times New Roman"/>
          <w:sz w:val="28"/>
          <w:szCs w:val="28"/>
        </w:rPr>
        <w:t xml:space="preserve"> </w:t>
      </w:r>
      <w:r w:rsidRPr="00D520C4">
        <w:rPr>
          <w:rFonts w:ascii="Times New Roman" w:hAnsi="Times New Roman"/>
          <w:sz w:val="28"/>
          <w:szCs w:val="28"/>
        </w:rPr>
        <w:t>Федеральное государственное автономное образовательное учреждение высшего профессионального образования «Белгородский государственный национальный исследовательский университет»;</w:t>
      </w:r>
    </w:p>
    <w:p w:rsidR="00D520C4" w:rsidRPr="00D520C4" w:rsidRDefault="00D520C4" w:rsidP="00D520C4">
      <w:pPr>
        <w:pStyle w:val="Style3"/>
        <w:widowControl/>
        <w:ind w:firstLine="709"/>
        <w:jc w:val="both"/>
        <w:rPr>
          <w:rFonts w:ascii="Times New Roman" w:hAnsi="Times New Roman"/>
          <w:sz w:val="28"/>
          <w:szCs w:val="28"/>
        </w:rPr>
      </w:pPr>
      <w:r w:rsidRPr="00D520C4">
        <w:rPr>
          <w:rFonts w:ascii="Times New Roman" w:hAnsi="Times New Roman"/>
          <w:sz w:val="28"/>
          <w:szCs w:val="28"/>
        </w:rPr>
        <w:t>- Бережливое управление, ОАУ «Институт региональной кадровой политики»;</w:t>
      </w:r>
    </w:p>
    <w:p w:rsidR="00D520C4" w:rsidRPr="00D520C4" w:rsidRDefault="00D520C4" w:rsidP="00D520C4">
      <w:pPr>
        <w:pStyle w:val="Style3"/>
        <w:widowControl/>
        <w:ind w:firstLine="709"/>
        <w:jc w:val="both"/>
        <w:rPr>
          <w:rFonts w:ascii="Times New Roman" w:hAnsi="Times New Roman"/>
          <w:sz w:val="28"/>
          <w:szCs w:val="28"/>
        </w:rPr>
      </w:pPr>
      <w:r w:rsidRPr="00D520C4">
        <w:rPr>
          <w:rFonts w:ascii="Times New Roman" w:hAnsi="Times New Roman"/>
          <w:sz w:val="28"/>
          <w:szCs w:val="28"/>
        </w:rPr>
        <w:t xml:space="preserve">- тренинг по </w:t>
      </w:r>
      <w:proofErr w:type="spellStart"/>
      <w:r w:rsidRPr="00D520C4">
        <w:rPr>
          <w:rFonts w:ascii="Times New Roman" w:hAnsi="Times New Roman"/>
          <w:sz w:val="28"/>
          <w:szCs w:val="28"/>
        </w:rPr>
        <w:t>командообразованию</w:t>
      </w:r>
      <w:proofErr w:type="spellEnd"/>
      <w:r w:rsidRPr="00D520C4">
        <w:rPr>
          <w:rFonts w:ascii="Times New Roman" w:hAnsi="Times New Roman"/>
          <w:sz w:val="28"/>
          <w:szCs w:val="28"/>
        </w:rPr>
        <w:t>, центр тренинга и консалтинга «ПРАКТИС»;</w:t>
      </w:r>
    </w:p>
    <w:p w:rsidR="00D520C4" w:rsidRPr="00D520C4" w:rsidRDefault="00D520C4" w:rsidP="00D520C4">
      <w:pPr>
        <w:pStyle w:val="Style3"/>
        <w:widowControl/>
        <w:ind w:firstLine="709"/>
        <w:jc w:val="both"/>
        <w:rPr>
          <w:rFonts w:ascii="Times New Roman" w:hAnsi="Times New Roman"/>
          <w:sz w:val="28"/>
          <w:szCs w:val="28"/>
        </w:rPr>
      </w:pPr>
      <w:r w:rsidRPr="00D520C4">
        <w:rPr>
          <w:rFonts w:ascii="Times New Roman" w:hAnsi="Times New Roman"/>
          <w:sz w:val="28"/>
          <w:szCs w:val="28"/>
        </w:rPr>
        <w:t>- Государственная политика в области противодействия коррупции, ФГАОУВО «Белгородский государственный национальный исследовательский университет»;</w:t>
      </w:r>
    </w:p>
    <w:p w:rsidR="00D520C4" w:rsidRPr="00D520C4" w:rsidRDefault="00D520C4" w:rsidP="00D520C4">
      <w:pPr>
        <w:pStyle w:val="Style3"/>
        <w:widowControl/>
        <w:ind w:firstLine="709"/>
        <w:jc w:val="both"/>
        <w:rPr>
          <w:rFonts w:ascii="Times New Roman" w:hAnsi="Times New Roman"/>
          <w:sz w:val="28"/>
          <w:szCs w:val="28"/>
        </w:rPr>
      </w:pPr>
      <w:r w:rsidRPr="00D520C4">
        <w:rPr>
          <w:rFonts w:ascii="Times New Roman" w:hAnsi="Times New Roman"/>
          <w:sz w:val="28"/>
          <w:szCs w:val="28"/>
        </w:rPr>
        <w:t>- «Контрактная система в сфере закупок товаров, работ, услуг для обеспечения государственных и муниципальных нужд», ООО «Результат».</w:t>
      </w:r>
    </w:p>
    <w:p w:rsidR="0029332B" w:rsidRPr="00D520C4" w:rsidRDefault="0029332B" w:rsidP="00D520C4">
      <w:pPr>
        <w:spacing w:after="0" w:line="240" w:lineRule="auto"/>
        <w:ind w:firstLine="709"/>
        <w:jc w:val="both"/>
        <w:rPr>
          <w:rFonts w:ascii="Times New Roman" w:hAnsi="Times New Roman" w:cs="Times New Roman"/>
          <w:sz w:val="28"/>
          <w:szCs w:val="28"/>
        </w:rPr>
      </w:pPr>
    </w:p>
    <w:p w:rsidR="00020396" w:rsidRPr="00D520C4" w:rsidRDefault="00020396" w:rsidP="00D520C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20C4">
        <w:rPr>
          <w:rFonts w:ascii="Times New Roman" w:eastAsia="Times New Roman" w:hAnsi="Times New Roman" w:cs="Times New Roman"/>
          <w:color w:val="000000"/>
          <w:sz w:val="28"/>
          <w:szCs w:val="28"/>
          <w:lang w:eastAsia="ru-RU"/>
        </w:rPr>
        <w:t xml:space="preserve">Деятельность по повышению квалификации муниципальных служащих Алексеевского городского округа осуществляется в соответствии со Стратегией социально-экономического развития Алексеевского городского округа до 2025 года в рамках решения задачи по повышению эффективности деятельности органов местного самоуправления с целью укрепления их кадрового потенциала. </w:t>
      </w:r>
    </w:p>
    <w:p w:rsidR="00020396" w:rsidRPr="00D520C4" w:rsidRDefault="00020396" w:rsidP="00D520C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20C4">
        <w:rPr>
          <w:rFonts w:ascii="Times New Roman" w:eastAsia="Times New Roman" w:hAnsi="Times New Roman" w:cs="Times New Roman"/>
          <w:color w:val="000000"/>
          <w:sz w:val="28"/>
          <w:szCs w:val="28"/>
          <w:lang w:eastAsia="ru-RU"/>
        </w:rPr>
        <w:t>Также вопросы повышения квалификации регламентируются муниципальной программой «Развитие кадровой политики Алексеевского городского округа». Конкретные мероприятия предусмотрены подпрограммой «Развитие муниципальной службы Алексеевского городского округа» и подпрограммой «Противодействие коррупции».</w:t>
      </w:r>
    </w:p>
    <w:p w:rsidR="00020396" w:rsidRDefault="00020396" w:rsidP="00D520C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20C4">
        <w:rPr>
          <w:rFonts w:ascii="Times New Roman" w:eastAsia="Times New Roman" w:hAnsi="Times New Roman" w:cs="Times New Roman"/>
          <w:color w:val="000000"/>
          <w:sz w:val="28"/>
          <w:szCs w:val="28"/>
          <w:lang w:eastAsia="ru-RU"/>
        </w:rPr>
        <w:t xml:space="preserve">В 2019 году, в соответствии с рекомендациями департамента внутренней и кадровой политики области, было организовано </w:t>
      </w:r>
      <w:proofErr w:type="gramStart"/>
      <w:r w:rsidRPr="00D520C4">
        <w:rPr>
          <w:rFonts w:ascii="Times New Roman" w:eastAsia="Times New Roman" w:hAnsi="Times New Roman" w:cs="Times New Roman"/>
          <w:color w:val="000000"/>
          <w:sz w:val="28"/>
          <w:szCs w:val="28"/>
          <w:lang w:eastAsia="ru-RU"/>
        </w:rPr>
        <w:t>обучение по программе</w:t>
      </w:r>
      <w:proofErr w:type="gramEnd"/>
      <w:r w:rsidRPr="00D520C4">
        <w:rPr>
          <w:rFonts w:ascii="Times New Roman" w:eastAsia="Times New Roman" w:hAnsi="Times New Roman" w:cs="Times New Roman"/>
          <w:color w:val="000000"/>
          <w:sz w:val="28"/>
          <w:szCs w:val="28"/>
          <w:lang w:eastAsia="ru-RU"/>
        </w:rPr>
        <w:t xml:space="preserve"> «Бережливое управление: базовые знания». В рамках данного курса рассматривались вопросы «бережливого управления» – нового метода организации работы, нацеленного на рациональное использование временных и человеческих ресурсов, </w:t>
      </w:r>
      <w:proofErr w:type="gramStart"/>
      <w:r w:rsidRPr="00D520C4">
        <w:rPr>
          <w:rFonts w:ascii="Times New Roman" w:eastAsia="Times New Roman" w:hAnsi="Times New Roman" w:cs="Times New Roman"/>
          <w:color w:val="000000"/>
          <w:sz w:val="28"/>
          <w:szCs w:val="28"/>
          <w:lang w:eastAsia="ru-RU"/>
        </w:rPr>
        <w:t>который</w:t>
      </w:r>
      <w:proofErr w:type="gramEnd"/>
      <w:r w:rsidRPr="00D520C4">
        <w:rPr>
          <w:rFonts w:ascii="Times New Roman" w:eastAsia="Times New Roman" w:hAnsi="Times New Roman" w:cs="Times New Roman"/>
          <w:color w:val="000000"/>
          <w:sz w:val="28"/>
          <w:szCs w:val="28"/>
          <w:lang w:eastAsia="ru-RU"/>
        </w:rPr>
        <w:t xml:space="preserve"> внедряется в деятельность органов местного самоуправления. </w:t>
      </w:r>
    </w:p>
    <w:p w:rsidR="00D520C4" w:rsidRPr="00D520C4" w:rsidRDefault="00D520C4" w:rsidP="00D520C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20C4">
        <w:rPr>
          <w:rFonts w:ascii="Times New Roman" w:eastAsia="Times New Roman" w:hAnsi="Times New Roman" w:cs="Times New Roman"/>
          <w:color w:val="000000"/>
          <w:sz w:val="28"/>
          <w:szCs w:val="28"/>
          <w:lang w:eastAsia="ru-RU"/>
        </w:rPr>
        <w:t xml:space="preserve">В рамках обучения рассматривались вопросы, связанные с сущностью концепции </w:t>
      </w:r>
      <w:proofErr w:type="spellStart"/>
      <w:r w:rsidRPr="00D520C4">
        <w:rPr>
          <w:rFonts w:ascii="Times New Roman" w:eastAsia="Times New Roman" w:hAnsi="Times New Roman" w:cs="Times New Roman"/>
          <w:color w:val="000000"/>
          <w:sz w:val="28"/>
          <w:szCs w:val="28"/>
          <w:lang w:eastAsia="ru-RU"/>
        </w:rPr>
        <w:t>Кайдзен</w:t>
      </w:r>
      <w:proofErr w:type="spellEnd"/>
      <w:r w:rsidRPr="00D520C4">
        <w:rPr>
          <w:rFonts w:ascii="Times New Roman" w:eastAsia="Times New Roman" w:hAnsi="Times New Roman" w:cs="Times New Roman"/>
          <w:color w:val="000000"/>
          <w:sz w:val="28"/>
          <w:szCs w:val="28"/>
          <w:lang w:eastAsia="ru-RU"/>
        </w:rPr>
        <w:t>, инструментами бережливого управления и визуализации бережливого управления, формами проектной документации для оформления бережливых проектов и другие вопросы. Отличительная черта данного курса обучения в том, что подавляющая часть материалов доводится до сведения слушателей в игровой форме с использованием специальных заданий, а также видеоматериалов. Во многом благодаря данной манере преподавания эта программа вызвала «живой» интерес у муниципальных служащих.</w:t>
      </w:r>
    </w:p>
    <w:p w:rsidR="0018440E" w:rsidRPr="00D520C4" w:rsidRDefault="0018440E" w:rsidP="00D520C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520C4">
        <w:rPr>
          <w:rFonts w:ascii="Times New Roman" w:eastAsia="Times New Roman" w:hAnsi="Times New Roman" w:cs="Times New Roman"/>
          <w:color w:val="000000"/>
          <w:sz w:val="28"/>
          <w:szCs w:val="28"/>
          <w:lang w:eastAsia="ru-RU"/>
        </w:rPr>
        <w:t>О</w:t>
      </w:r>
      <w:r w:rsidR="00020396" w:rsidRPr="00D520C4">
        <w:rPr>
          <w:rFonts w:ascii="Times New Roman" w:eastAsia="Times New Roman" w:hAnsi="Times New Roman" w:cs="Times New Roman"/>
          <w:color w:val="000000"/>
          <w:sz w:val="28"/>
          <w:szCs w:val="28"/>
          <w:lang w:eastAsia="ru-RU"/>
        </w:rPr>
        <w:t>бучение по программе</w:t>
      </w:r>
      <w:proofErr w:type="gramEnd"/>
      <w:r w:rsidR="00020396" w:rsidRPr="00D520C4">
        <w:rPr>
          <w:rFonts w:ascii="Times New Roman" w:eastAsia="Times New Roman" w:hAnsi="Times New Roman" w:cs="Times New Roman"/>
          <w:color w:val="000000"/>
          <w:sz w:val="28"/>
          <w:szCs w:val="28"/>
          <w:lang w:eastAsia="ru-RU"/>
        </w:rPr>
        <w:t xml:space="preserve"> «Сити-менеджмент (управление муниципальным образованием)» в рамках Государственного плана подготовки управленческих кадров для организаций народного хозяйства. Данное обучение рассчитано на руководящий состав органов местного самоуправления и муниципальных организаций.</w:t>
      </w:r>
    </w:p>
    <w:p w:rsidR="0018440E" w:rsidRPr="00317655" w:rsidRDefault="00020396" w:rsidP="0031765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520C4">
        <w:rPr>
          <w:rFonts w:ascii="Times New Roman" w:eastAsia="Times New Roman" w:hAnsi="Times New Roman" w:cs="Times New Roman"/>
          <w:color w:val="000000"/>
          <w:sz w:val="28"/>
          <w:szCs w:val="28"/>
          <w:lang w:eastAsia="ru-RU"/>
        </w:rPr>
        <w:t xml:space="preserve">Обязательным элементом </w:t>
      </w:r>
      <w:proofErr w:type="gramStart"/>
      <w:r w:rsidRPr="00D520C4">
        <w:rPr>
          <w:rFonts w:ascii="Times New Roman" w:eastAsia="Times New Roman" w:hAnsi="Times New Roman" w:cs="Times New Roman"/>
          <w:color w:val="000000"/>
          <w:sz w:val="28"/>
          <w:szCs w:val="28"/>
          <w:lang w:eastAsia="ru-RU"/>
        </w:rPr>
        <w:t>повышения квалификации работников органов местного самоуправления</w:t>
      </w:r>
      <w:proofErr w:type="gramEnd"/>
      <w:r w:rsidRPr="00D520C4">
        <w:rPr>
          <w:rFonts w:ascii="Times New Roman" w:eastAsia="Times New Roman" w:hAnsi="Times New Roman" w:cs="Times New Roman"/>
          <w:color w:val="000000"/>
          <w:sz w:val="28"/>
          <w:szCs w:val="28"/>
          <w:lang w:eastAsia="ru-RU"/>
        </w:rPr>
        <w:t xml:space="preserve"> является обучение их </w:t>
      </w:r>
      <w:proofErr w:type="spellStart"/>
      <w:r w:rsidRPr="00D520C4">
        <w:rPr>
          <w:rFonts w:ascii="Times New Roman" w:eastAsia="Times New Roman" w:hAnsi="Times New Roman" w:cs="Times New Roman"/>
          <w:color w:val="000000"/>
          <w:sz w:val="28"/>
          <w:szCs w:val="28"/>
          <w:lang w:eastAsia="ru-RU"/>
        </w:rPr>
        <w:t>антикоррупционным</w:t>
      </w:r>
      <w:proofErr w:type="spellEnd"/>
      <w:r w:rsidRPr="00D520C4">
        <w:rPr>
          <w:rFonts w:ascii="Times New Roman" w:eastAsia="Times New Roman" w:hAnsi="Times New Roman" w:cs="Times New Roman"/>
          <w:color w:val="000000"/>
          <w:sz w:val="28"/>
          <w:szCs w:val="28"/>
          <w:lang w:eastAsia="ru-RU"/>
        </w:rPr>
        <w:t xml:space="preserve"> технологиям. Это требование ежегодно включается в Национальный план противодействия коррупции. Планом, утвержденным на 2018-2020 годы, предусмотрено ежегодное повышение квалификации муниципальных служащих, в должностные обязанности которых входит участие в противодействии коррупции, а также обучение служащих, впервые поступивших на муниципальную службу для замещения должностей с </w:t>
      </w:r>
      <w:r w:rsidRPr="00317655">
        <w:rPr>
          <w:rFonts w:ascii="Times New Roman" w:eastAsia="Times New Roman" w:hAnsi="Times New Roman" w:cs="Times New Roman"/>
          <w:color w:val="000000"/>
          <w:sz w:val="28"/>
          <w:szCs w:val="28"/>
          <w:lang w:eastAsia="ru-RU"/>
        </w:rPr>
        <w:t>коррупционными рисками, включенных в соответствующие перечни.</w:t>
      </w:r>
    </w:p>
    <w:p w:rsidR="0018440E" w:rsidRPr="00317655" w:rsidRDefault="00020396" w:rsidP="0031765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17655">
        <w:rPr>
          <w:rFonts w:ascii="Times New Roman" w:eastAsia="Times New Roman" w:hAnsi="Times New Roman" w:cs="Times New Roman"/>
          <w:color w:val="000000"/>
          <w:sz w:val="28"/>
          <w:szCs w:val="28"/>
          <w:lang w:eastAsia="ru-RU"/>
        </w:rPr>
        <w:t xml:space="preserve">В рамках данного курса рассматриваются вопросы проведения экспертизы нормативно-правовых актов, конфликта интересов на муниципальной службе, требований к служебному поведению, предоставления сведений о доходах, расходах, об имуществе и обязательствах имущественного характера, а также ответственности за коррупционные преступления. </w:t>
      </w:r>
    </w:p>
    <w:p w:rsidR="0018440E" w:rsidRPr="00317655" w:rsidRDefault="00020396" w:rsidP="0031765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17655">
        <w:rPr>
          <w:rFonts w:ascii="Times New Roman" w:eastAsia="Times New Roman" w:hAnsi="Times New Roman" w:cs="Times New Roman"/>
          <w:color w:val="000000"/>
          <w:sz w:val="28"/>
          <w:szCs w:val="28"/>
          <w:lang w:eastAsia="ru-RU"/>
        </w:rPr>
        <w:lastRenderedPageBreak/>
        <w:t xml:space="preserve">Анализ образовательных учреждений, в которых муниципальные служащие проходили повышение квалификации, показал, что большинство из них обучались в ОАУ «Институт региональной кадровой политики», ФГАОУ </w:t>
      </w:r>
      <w:proofErr w:type="gramStart"/>
      <w:r w:rsidRPr="00317655">
        <w:rPr>
          <w:rFonts w:ascii="Times New Roman" w:eastAsia="Times New Roman" w:hAnsi="Times New Roman" w:cs="Times New Roman"/>
          <w:color w:val="000000"/>
          <w:sz w:val="28"/>
          <w:szCs w:val="28"/>
          <w:lang w:eastAsia="ru-RU"/>
        </w:rPr>
        <w:t>ВО</w:t>
      </w:r>
      <w:proofErr w:type="gramEnd"/>
      <w:r w:rsidRPr="00317655">
        <w:rPr>
          <w:rFonts w:ascii="Times New Roman" w:eastAsia="Times New Roman" w:hAnsi="Times New Roman" w:cs="Times New Roman"/>
          <w:color w:val="000000"/>
          <w:sz w:val="28"/>
          <w:szCs w:val="28"/>
          <w:lang w:eastAsia="ru-RU"/>
        </w:rPr>
        <w:t xml:space="preserve"> «Белгородский государственный национальный исследовательский университет» и ФГБОУ ВО «Российская академия народного хозяйства и государственной службы при През</w:t>
      </w:r>
      <w:r w:rsidR="0018440E" w:rsidRPr="00317655">
        <w:rPr>
          <w:rFonts w:ascii="Times New Roman" w:eastAsia="Times New Roman" w:hAnsi="Times New Roman" w:cs="Times New Roman"/>
          <w:color w:val="000000"/>
          <w:sz w:val="28"/>
          <w:szCs w:val="28"/>
          <w:lang w:eastAsia="ru-RU"/>
        </w:rPr>
        <w:t>иденте Российской Федерации».</w:t>
      </w:r>
    </w:p>
    <w:p w:rsidR="00020396" w:rsidRPr="00317655" w:rsidRDefault="00020396" w:rsidP="00317655">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317655">
        <w:rPr>
          <w:rFonts w:ascii="Times New Roman" w:eastAsia="Times New Roman" w:hAnsi="Times New Roman" w:cs="Times New Roman"/>
          <w:color w:val="000000"/>
          <w:sz w:val="28"/>
          <w:szCs w:val="28"/>
          <w:lang w:eastAsia="ru-RU"/>
        </w:rPr>
        <w:t xml:space="preserve">Также целенаправленно заключались договора на обучение с ФГБОУ </w:t>
      </w:r>
      <w:proofErr w:type="gramStart"/>
      <w:r w:rsidRPr="00317655">
        <w:rPr>
          <w:rFonts w:ascii="Times New Roman" w:eastAsia="Times New Roman" w:hAnsi="Times New Roman" w:cs="Times New Roman"/>
          <w:color w:val="000000"/>
          <w:sz w:val="28"/>
          <w:szCs w:val="28"/>
          <w:lang w:eastAsia="ru-RU"/>
        </w:rPr>
        <w:t>ВО</w:t>
      </w:r>
      <w:proofErr w:type="gramEnd"/>
      <w:r w:rsidRPr="00317655">
        <w:rPr>
          <w:rFonts w:ascii="Times New Roman" w:eastAsia="Times New Roman" w:hAnsi="Times New Roman" w:cs="Times New Roman"/>
          <w:color w:val="000000"/>
          <w:sz w:val="28"/>
          <w:szCs w:val="28"/>
          <w:lang w:eastAsia="ru-RU"/>
        </w:rPr>
        <w:t xml:space="preserve"> «Белгородский   государственный   технологический   университет им. В.Г. Шухова», НОУ «Межрегиональный информационный экономико-правовой центр» и Институтом дополнительного профессионального образования ФГБОУ ВО «Саратовская государственная юридическая академия».</w:t>
      </w:r>
    </w:p>
    <w:p w:rsidR="00317655" w:rsidRPr="00952246" w:rsidRDefault="00D244AA" w:rsidP="00952246">
      <w:pPr>
        <w:pStyle w:val="ae"/>
        <w:spacing w:before="0" w:beforeAutospacing="0" w:after="0" w:afterAutospacing="0"/>
        <w:ind w:firstLine="709"/>
        <w:jc w:val="both"/>
        <w:rPr>
          <w:color w:val="000000"/>
          <w:sz w:val="28"/>
          <w:szCs w:val="28"/>
        </w:rPr>
      </w:pPr>
      <w:proofErr w:type="gramStart"/>
      <w:r w:rsidRPr="00317655">
        <w:rPr>
          <w:color w:val="000000"/>
          <w:sz w:val="28"/>
          <w:szCs w:val="28"/>
        </w:rPr>
        <w:t>Программы подготовки, переподготовки и повышения квалификации кадров органов местного самоуправления</w:t>
      </w:r>
      <w:r w:rsidR="00317655" w:rsidRPr="00317655">
        <w:rPr>
          <w:color w:val="000000"/>
          <w:sz w:val="28"/>
          <w:szCs w:val="28"/>
        </w:rPr>
        <w:t xml:space="preserve"> муниципального района «Прохоровский район»</w:t>
      </w:r>
      <w:r w:rsidRPr="00317655">
        <w:rPr>
          <w:color w:val="000000"/>
          <w:sz w:val="28"/>
          <w:szCs w:val="28"/>
        </w:rPr>
        <w:t>, реализуются в муниципальном образовании в соответствии с постановлением главы администрации района от 19 декабря 2014 года № 1701 «Об утверждении муниципальной программы «Развитие системы муниципальной кадровой политик</w:t>
      </w:r>
      <w:r w:rsidR="00D520C4" w:rsidRPr="00317655">
        <w:rPr>
          <w:color w:val="000000"/>
          <w:sz w:val="28"/>
          <w:szCs w:val="28"/>
        </w:rPr>
        <w:t xml:space="preserve">и </w:t>
      </w:r>
      <w:r w:rsidRPr="00317655">
        <w:rPr>
          <w:color w:val="000000"/>
          <w:sz w:val="28"/>
          <w:szCs w:val="28"/>
        </w:rPr>
        <w:t>в Прохоровском районе на 2015-2020 годы</w:t>
      </w:r>
      <w:r w:rsidR="00317655">
        <w:rPr>
          <w:color w:val="000000"/>
          <w:sz w:val="28"/>
          <w:szCs w:val="28"/>
        </w:rPr>
        <w:t>», в том числе</w:t>
      </w:r>
      <w:r w:rsidR="007C42D3">
        <w:rPr>
          <w:color w:val="000000"/>
          <w:sz w:val="28"/>
          <w:szCs w:val="28"/>
        </w:rPr>
        <w:t xml:space="preserve"> </w:t>
      </w:r>
      <w:r w:rsidR="00317655" w:rsidRPr="00317655">
        <w:rPr>
          <w:sz w:val="28"/>
          <w:szCs w:val="28"/>
        </w:rPr>
        <w:t>«Совершенствование экономической и учетной работы в сельскохозяйственных организациях в современных условиях</w:t>
      </w:r>
      <w:proofErr w:type="gramEnd"/>
      <w:r w:rsidR="00317655" w:rsidRPr="00317655">
        <w:rPr>
          <w:sz w:val="28"/>
          <w:szCs w:val="28"/>
        </w:rPr>
        <w:t>», «Организация с/</w:t>
      </w:r>
      <w:proofErr w:type="spellStart"/>
      <w:r w:rsidR="00317655" w:rsidRPr="00317655">
        <w:rPr>
          <w:sz w:val="28"/>
          <w:szCs w:val="28"/>
        </w:rPr>
        <w:t>х</w:t>
      </w:r>
      <w:proofErr w:type="spellEnd"/>
      <w:r w:rsidR="00317655" w:rsidRPr="00317655">
        <w:rPr>
          <w:sz w:val="28"/>
          <w:szCs w:val="28"/>
        </w:rPr>
        <w:t xml:space="preserve"> производства растениеводческой продукции по органическим стандартам. </w:t>
      </w:r>
      <w:proofErr w:type="spellStart"/>
      <w:r w:rsidR="00317655" w:rsidRPr="00317655">
        <w:rPr>
          <w:sz w:val="28"/>
          <w:szCs w:val="28"/>
        </w:rPr>
        <w:t>Стартап</w:t>
      </w:r>
      <w:proofErr w:type="spellEnd"/>
      <w:r w:rsidR="00317655" w:rsidRPr="00317655">
        <w:rPr>
          <w:sz w:val="28"/>
          <w:szCs w:val="28"/>
        </w:rPr>
        <w:t xml:space="preserve">, нормативная база, перспективные направления развития», «Карантинные объекты на территории Белгородской области. </w:t>
      </w:r>
      <w:proofErr w:type="gramStart"/>
      <w:r w:rsidR="00317655" w:rsidRPr="00317655">
        <w:rPr>
          <w:sz w:val="28"/>
          <w:szCs w:val="28"/>
        </w:rPr>
        <w:t>Меры защиты и предупреждения распространения»</w:t>
      </w:r>
      <w:r w:rsidR="007C42D3">
        <w:rPr>
          <w:sz w:val="28"/>
          <w:szCs w:val="28"/>
        </w:rPr>
        <w:t xml:space="preserve"> - </w:t>
      </w:r>
      <w:r w:rsidR="00317655" w:rsidRPr="00317655">
        <w:rPr>
          <w:sz w:val="28"/>
          <w:szCs w:val="28"/>
        </w:rPr>
        <w:t xml:space="preserve">Институт переподготовки и повышения квалификации кадров </w:t>
      </w:r>
      <w:proofErr w:type="spellStart"/>
      <w:r w:rsidR="00317655" w:rsidRPr="00317655">
        <w:rPr>
          <w:sz w:val="28"/>
          <w:szCs w:val="28"/>
        </w:rPr>
        <w:t>агробизнеса</w:t>
      </w:r>
      <w:proofErr w:type="spellEnd"/>
      <w:r w:rsidR="00317655" w:rsidRPr="00317655">
        <w:rPr>
          <w:sz w:val="28"/>
          <w:szCs w:val="28"/>
        </w:rPr>
        <w:t xml:space="preserve"> ФГБОУ ВО </w:t>
      </w:r>
      <w:proofErr w:type="spellStart"/>
      <w:r w:rsidR="00317655" w:rsidRPr="00317655">
        <w:rPr>
          <w:sz w:val="28"/>
          <w:szCs w:val="28"/>
        </w:rPr>
        <w:t>БелГАУ</w:t>
      </w:r>
      <w:proofErr w:type="spellEnd"/>
      <w:r w:rsidR="007C42D3">
        <w:rPr>
          <w:sz w:val="28"/>
          <w:szCs w:val="28"/>
        </w:rPr>
        <w:t xml:space="preserve">; </w:t>
      </w:r>
      <w:r w:rsidR="00317655" w:rsidRPr="00317655">
        <w:rPr>
          <w:sz w:val="28"/>
          <w:szCs w:val="28"/>
        </w:rPr>
        <w:t>«Основы долговременного ухода»</w:t>
      </w:r>
      <w:r w:rsidR="007C42D3">
        <w:rPr>
          <w:sz w:val="28"/>
          <w:szCs w:val="28"/>
        </w:rPr>
        <w:t xml:space="preserve"> - </w:t>
      </w:r>
      <w:r w:rsidR="00317655" w:rsidRPr="00317655">
        <w:rPr>
          <w:sz w:val="28"/>
          <w:szCs w:val="28"/>
        </w:rPr>
        <w:t xml:space="preserve">Академия </w:t>
      </w:r>
      <w:proofErr w:type="spellStart"/>
      <w:r w:rsidR="00317655" w:rsidRPr="00317655">
        <w:rPr>
          <w:sz w:val="28"/>
          <w:szCs w:val="28"/>
        </w:rPr>
        <w:t>постдипломного</w:t>
      </w:r>
      <w:proofErr w:type="spellEnd"/>
      <w:r w:rsidR="00317655" w:rsidRPr="00317655">
        <w:rPr>
          <w:sz w:val="28"/>
          <w:szCs w:val="28"/>
        </w:rPr>
        <w:t xml:space="preserve"> образования Федерального научно-клинического центра ФМВА России, г. Москва</w:t>
      </w:r>
      <w:r w:rsidR="007C42D3">
        <w:rPr>
          <w:sz w:val="28"/>
          <w:szCs w:val="28"/>
        </w:rPr>
        <w:t xml:space="preserve">; </w:t>
      </w:r>
      <w:r w:rsidR="00317655" w:rsidRPr="00317655">
        <w:rPr>
          <w:sz w:val="28"/>
          <w:szCs w:val="28"/>
        </w:rPr>
        <w:t>«Изменения законодательства в рамках 44-ФЗ в 2019 г. Сложные вопросы их применения»</w:t>
      </w:r>
      <w:r w:rsidR="007C42D3">
        <w:rPr>
          <w:sz w:val="28"/>
          <w:szCs w:val="28"/>
        </w:rPr>
        <w:t xml:space="preserve"> - </w:t>
      </w:r>
      <w:r w:rsidR="00317655" w:rsidRPr="00317655">
        <w:rPr>
          <w:sz w:val="28"/>
          <w:szCs w:val="28"/>
        </w:rPr>
        <w:t>АНО «Информационно-маркетинговый центр», г. Белгород</w:t>
      </w:r>
      <w:r w:rsidR="007C42D3">
        <w:rPr>
          <w:sz w:val="28"/>
          <w:szCs w:val="28"/>
        </w:rPr>
        <w:t xml:space="preserve">; </w:t>
      </w:r>
      <w:r w:rsidR="00317655" w:rsidRPr="00317655">
        <w:rPr>
          <w:sz w:val="28"/>
          <w:szCs w:val="28"/>
        </w:rPr>
        <w:t xml:space="preserve">«Сити-менеджмент (управление муниципальными образованиями)», «Государственная политика в области противодействия коррупции» </w:t>
      </w:r>
      <w:r w:rsidR="007C42D3">
        <w:rPr>
          <w:sz w:val="28"/>
          <w:szCs w:val="28"/>
        </w:rPr>
        <w:t xml:space="preserve">- </w:t>
      </w:r>
      <w:r w:rsidR="00317655" w:rsidRPr="00317655">
        <w:rPr>
          <w:sz w:val="28"/>
          <w:szCs w:val="28"/>
        </w:rPr>
        <w:t>НИУ «БелГУ»</w:t>
      </w:r>
      <w:r w:rsidR="007C42D3">
        <w:rPr>
          <w:sz w:val="28"/>
          <w:szCs w:val="28"/>
        </w:rPr>
        <w:t>;</w:t>
      </w:r>
      <w:proofErr w:type="gramEnd"/>
      <w:r w:rsidR="007C42D3">
        <w:rPr>
          <w:sz w:val="28"/>
          <w:szCs w:val="28"/>
        </w:rPr>
        <w:t xml:space="preserve"> </w:t>
      </w:r>
      <w:r w:rsidR="00317655" w:rsidRPr="00317655">
        <w:rPr>
          <w:sz w:val="28"/>
          <w:szCs w:val="28"/>
        </w:rPr>
        <w:t>«Основы цифровой трансформации и цифровой экономики: технологии и компетенции»</w:t>
      </w:r>
      <w:r w:rsidR="007C42D3">
        <w:rPr>
          <w:sz w:val="28"/>
          <w:szCs w:val="28"/>
        </w:rPr>
        <w:t xml:space="preserve"> - </w:t>
      </w:r>
      <w:r w:rsidR="00317655" w:rsidRPr="00317655">
        <w:rPr>
          <w:sz w:val="28"/>
          <w:szCs w:val="28"/>
        </w:rPr>
        <w:t xml:space="preserve">ФГБОУ </w:t>
      </w:r>
      <w:proofErr w:type="gramStart"/>
      <w:r w:rsidR="00317655" w:rsidRPr="00317655">
        <w:rPr>
          <w:sz w:val="28"/>
          <w:szCs w:val="28"/>
        </w:rPr>
        <w:t>ВО</w:t>
      </w:r>
      <w:proofErr w:type="gramEnd"/>
      <w:r w:rsidR="00317655" w:rsidRPr="00317655">
        <w:rPr>
          <w:sz w:val="28"/>
          <w:szCs w:val="28"/>
        </w:rPr>
        <w:t xml:space="preserve"> «Российская академия народного хозяйства и государственной службы при Президенте Российской Федерации»</w:t>
      </w:r>
      <w:r w:rsidR="007C42D3">
        <w:rPr>
          <w:sz w:val="28"/>
          <w:szCs w:val="28"/>
        </w:rPr>
        <w:t xml:space="preserve">; </w:t>
      </w:r>
      <w:r w:rsidR="00317655" w:rsidRPr="00317655">
        <w:rPr>
          <w:sz w:val="28"/>
          <w:szCs w:val="28"/>
        </w:rPr>
        <w:t>«Правовое регулирование, практика осуществления, экспертиза результатов и контроль в системе государственных, муниципальных и корпоративных закупок»</w:t>
      </w:r>
      <w:r w:rsidR="007C42D3">
        <w:rPr>
          <w:sz w:val="28"/>
          <w:szCs w:val="28"/>
        </w:rPr>
        <w:t xml:space="preserve"> - </w:t>
      </w:r>
      <w:r w:rsidR="00317655" w:rsidRPr="00317655">
        <w:rPr>
          <w:sz w:val="28"/>
          <w:szCs w:val="28"/>
        </w:rPr>
        <w:t>ООО «Межрегиональный институт дополнительного образования», г. Саратов</w:t>
      </w:r>
      <w:r w:rsidR="007C42D3">
        <w:rPr>
          <w:sz w:val="28"/>
          <w:szCs w:val="28"/>
        </w:rPr>
        <w:t xml:space="preserve">; </w:t>
      </w:r>
      <w:r w:rsidR="00317655" w:rsidRPr="00317655">
        <w:rPr>
          <w:sz w:val="28"/>
          <w:szCs w:val="28"/>
        </w:rPr>
        <w:t>«Продвижение и реализация социальных, образовательных и коммерческих предпринимательских идей»</w:t>
      </w:r>
      <w:r w:rsidR="007C42D3">
        <w:rPr>
          <w:sz w:val="28"/>
          <w:szCs w:val="28"/>
        </w:rPr>
        <w:t xml:space="preserve"> - </w:t>
      </w:r>
      <w:r w:rsidR="00317655" w:rsidRPr="00317655">
        <w:rPr>
          <w:sz w:val="28"/>
          <w:szCs w:val="28"/>
        </w:rPr>
        <w:t xml:space="preserve"> </w:t>
      </w:r>
      <w:r w:rsidR="00317655" w:rsidRPr="00952246">
        <w:rPr>
          <w:sz w:val="28"/>
          <w:szCs w:val="28"/>
        </w:rPr>
        <w:t xml:space="preserve">Старооскольский технологический институт (филиал) ФГАОУ </w:t>
      </w:r>
      <w:proofErr w:type="gramStart"/>
      <w:r w:rsidR="00317655" w:rsidRPr="00952246">
        <w:rPr>
          <w:sz w:val="28"/>
          <w:szCs w:val="28"/>
        </w:rPr>
        <w:t>ВО</w:t>
      </w:r>
      <w:proofErr w:type="gramEnd"/>
      <w:r w:rsidR="00317655" w:rsidRPr="00952246">
        <w:rPr>
          <w:sz w:val="28"/>
          <w:szCs w:val="28"/>
        </w:rPr>
        <w:t xml:space="preserve"> «Национальный исследовательский технологический университет «</w:t>
      </w:r>
      <w:proofErr w:type="spellStart"/>
      <w:r w:rsidR="00317655" w:rsidRPr="00952246">
        <w:rPr>
          <w:sz w:val="28"/>
          <w:szCs w:val="28"/>
        </w:rPr>
        <w:t>МИСиС</w:t>
      </w:r>
      <w:proofErr w:type="spellEnd"/>
      <w:r w:rsidR="00317655" w:rsidRPr="00952246">
        <w:rPr>
          <w:sz w:val="28"/>
          <w:szCs w:val="28"/>
        </w:rPr>
        <w:t>»</w:t>
      </w:r>
      <w:r w:rsidR="007C42D3" w:rsidRPr="00952246">
        <w:rPr>
          <w:sz w:val="28"/>
          <w:szCs w:val="28"/>
        </w:rPr>
        <w:t xml:space="preserve">; </w:t>
      </w:r>
      <w:r w:rsidR="00317655" w:rsidRPr="00952246">
        <w:rPr>
          <w:sz w:val="28"/>
          <w:szCs w:val="28"/>
        </w:rPr>
        <w:t xml:space="preserve">«Основы долговременного ухода и паллиативной помощи в социальной сфере» </w:t>
      </w:r>
      <w:r w:rsidR="007C42D3" w:rsidRPr="00952246">
        <w:rPr>
          <w:sz w:val="28"/>
          <w:szCs w:val="28"/>
        </w:rPr>
        <w:t xml:space="preserve">- </w:t>
      </w:r>
      <w:r w:rsidR="00317655" w:rsidRPr="00952246">
        <w:rPr>
          <w:sz w:val="28"/>
          <w:szCs w:val="28"/>
        </w:rPr>
        <w:t xml:space="preserve">Университет им. </w:t>
      </w:r>
      <w:proofErr w:type="spellStart"/>
      <w:r w:rsidR="00317655" w:rsidRPr="00952246">
        <w:rPr>
          <w:sz w:val="28"/>
          <w:szCs w:val="28"/>
        </w:rPr>
        <w:t>Масарика</w:t>
      </w:r>
      <w:proofErr w:type="spellEnd"/>
      <w:r w:rsidR="00317655" w:rsidRPr="00952246">
        <w:rPr>
          <w:sz w:val="28"/>
          <w:szCs w:val="28"/>
        </w:rPr>
        <w:t>, г. Брно, Чешская республика</w:t>
      </w:r>
      <w:r w:rsidR="007C42D3" w:rsidRPr="00952246">
        <w:rPr>
          <w:sz w:val="28"/>
          <w:szCs w:val="28"/>
        </w:rPr>
        <w:t xml:space="preserve">; </w:t>
      </w:r>
      <w:r w:rsidR="00317655" w:rsidRPr="00952246">
        <w:rPr>
          <w:sz w:val="28"/>
          <w:szCs w:val="28"/>
        </w:rPr>
        <w:t>«Повышение квалификации  руководителей и работников органов ЗАГС органов исполнительной власти субъектов Российской Федерации»</w:t>
      </w:r>
      <w:r w:rsidR="007C42D3" w:rsidRPr="00952246">
        <w:rPr>
          <w:sz w:val="28"/>
          <w:szCs w:val="28"/>
        </w:rPr>
        <w:t xml:space="preserve"> -</w:t>
      </w:r>
      <w:r w:rsidR="00317655" w:rsidRPr="00952246">
        <w:rPr>
          <w:sz w:val="28"/>
          <w:szCs w:val="28"/>
        </w:rPr>
        <w:t xml:space="preserve"> ФГБОУ ВО «Всероссийский государственный университет юстиции (РПА Минюста России)», г. Москва</w:t>
      </w:r>
      <w:r w:rsidR="007C42D3" w:rsidRPr="00952246">
        <w:rPr>
          <w:sz w:val="28"/>
          <w:szCs w:val="28"/>
        </w:rPr>
        <w:t>.</w:t>
      </w:r>
    </w:p>
    <w:p w:rsidR="00952246" w:rsidRPr="00952246" w:rsidRDefault="00952246" w:rsidP="0095224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инициативе</w:t>
      </w:r>
      <w:r w:rsidRPr="00952246">
        <w:rPr>
          <w:rFonts w:ascii="Times New Roman" w:eastAsia="Times New Roman" w:hAnsi="Times New Roman" w:cs="Times New Roman"/>
          <w:sz w:val="28"/>
          <w:szCs w:val="28"/>
          <w:lang w:eastAsia="ru-RU"/>
        </w:rPr>
        <w:t xml:space="preserve"> Ассоциации </w:t>
      </w:r>
      <w:r>
        <w:rPr>
          <w:rFonts w:ascii="Times New Roman" w:eastAsia="Times New Roman" w:hAnsi="Times New Roman" w:cs="Times New Roman"/>
          <w:sz w:val="28"/>
          <w:szCs w:val="28"/>
          <w:lang w:eastAsia="ru-RU"/>
        </w:rPr>
        <w:t>«</w:t>
      </w:r>
      <w:r w:rsidRPr="000E7668">
        <w:rPr>
          <w:rFonts w:ascii="Times New Roman" w:hAnsi="Times New Roman" w:cs="Times New Roman"/>
          <w:sz w:val="28"/>
          <w:szCs w:val="28"/>
        </w:rPr>
        <w:t>Совет муниципальных образований</w:t>
      </w:r>
      <w:r>
        <w:rPr>
          <w:rFonts w:ascii="Times New Roman" w:hAnsi="Times New Roman" w:cs="Times New Roman"/>
          <w:sz w:val="28"/>
          <w:szCs w:val="28"/>
        </w:rPr>
        <w:t xml:space="preserve"> Белгородской области»</w:t>
      </w:r>
      <w:r w:rsidRPr="009522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был организован и проведен на территориях 11 муниципальных образований</w:t>
      </w:r>
      <w:r w:rsidRPr="00952246">
        <w:rPr>
          <w:rFonts w:ascii="Times New Roman" w:eastAsia="Times New Roman" w:hAnsi="Times New Roman" w:cs="Times New Roman"/>
          <w:sz w:val="28"/>
          <w:szCs w:val="28"/>
          <w:lang w:eastAsia="ru-RU"/>
        </w:rPr>
        <w:t xml:space="preserve"> обучающий проект «Муниципальный факультет».</w:t>
      </w:r>
      <w:r>
        <w:rPr>
          <w:rFonts w:ascii="Times New Roman" w:eastAsia="Times New Roman" w:hAnsi="Times New Roman" w:cs="Times New Roman"/>
          <w:sz w:val="28"/>
          <w:szCs w:val="28"/>
          <w:lang w:eastAsia="ru-RU"/>
        </w:rPr>
        <w:t xml:space="preserve"> </w:t>
      </w:r>
      <w:r w:rsidRPr="00952246">
        <w:rPr>
          <w:rFonts w:ascii="Times New Roman" w:eastAsia="Times New Roman" w:hAnsi="Times New Roman" w:cs="Times New Roman"/>
          <w:sz w:val="28"/>
          <w:szCs w:val="28"/>
          <w:lang w:eastAsia="ru-RU"/>
        </w:rPr>
        <w:t>Депутаты были проинформированы</w:t>
      </w:r>
      <w:r>
        <w:rPr>
          <w:rFonts w:ascii="Times New Roman" w:eastAsia="Times New Roman" w:hAnsi="Times New Roman" w:cs="Times New Roman"/>
          <w:sz w:val="28"/>
          <w:szCs w:val="28"/>
          <w:lang w:eastAsia="ru-RU"/>
        </w:rPr>
        <w:t xml:space="preserve"> по четырем основным блокам «П</w:t>
      </w:r>
      <w:r w:rsidRPr="00952246">
        <w:rPr>
          <w:rFonts w:ascii="Times New Roman" w:eastAsia="Times New Roman" w:hAnsi="Times New Roman" w:cs="Times New Roman"/>
          <w:sz w:val="28"/>
          <w:szCs w:val="28"/>
          <w:lang w:eastAsia="ru-RU"/>
        </w:rPr>
        <w:t>равовые основы организации и функционирования местных органов представительной власти</w:t>
      </w:r>
      <w:r>
        <w:rPr>
          <w:rFonts w:ascii="Times New Roman" w:eastAsia="Times New Roman" w:hAnsi="Times New Roman" w:cs="Times New Roman"/>
          <w:sz w:val="28"/>
          <w:szCs w:val="28"/>
          <w:lang w:eastAsia="ru-RU"/>
        </w:rPr>
        <w:t>», «А</w:t>
      </w:r>
      <w:r w:rsidRPr="00952246">
        <w:rPr>
          <w:rFonts w:ascii="Times New Roman" w:eastAsia="Times New Roman" w:hAnsi="Times New Roman" w:cs="Times New Roman"/>
          <w:sz w:val="28"/>
          <w:szCs w:val="28"/>
          <w:lang w:eastAsia="ru-RU"/>
        </w:rPr>
        <w:t>нтикоррупционный механизм в реализации местного самоуправления</w:t>
      </w:r>
      <w:r>
        <w:rPr>
          <w:rFonts w:ascii="Times New Roman" w:eastAsia="Times New Roman" w:hAnsi="Times New Roman" w:cs="Times New Roman"/>
          <w:sz w:val="28"/>
          <w:szCs w:val="28"/>
          <w:lang w:eastAsia="ru-RU"/>
        </w:rPr>
        <w:t>», «Ф</w:t>
      </w:r>
      <w:r w:rsidRPr="00952246">
        <w:rPr>
          <w:rFonts w:ascii="Times New Roman" w:eastAsia="Times New Roman" w:hAnsi="Times New Roman" w:cs="Times New Roman"/>
          <w:sz w:val="28"/>
          <w:szCs w:val="28"/>
          <w:lang w:eastAsia="ru-RU"/>
        </w:rPr>
        <w:t>инансово-экономические основы деятельности органов представительной власти муниципальных образований</w:t>
      </w:r>
      <w:r>
        <w:rPr>
          <w:rFonts w:ascii="Times New Roman" w:eastAsia="Times New Roman" w:hAnsi="Times New Roman" w:cs="Times New Roman"/>
          <w:sz w:val="28"/>
          <w:szCs w:val="28"/>
          <w:lang w:eastAsia="ru-RU"/>
        </w:rPr>
        <w:t>», «</w:t>
      </w:r>
      <w:r w:rsidRPr="00952246">
        <w:rPr>
          <w:rFonts w:ascii="Times New Roman" w:eastAsia="Times New Roman" w:hAnsi="Times New Roman" w:cs="Times New Roman"/>
          <w:sz w:val="28"/>
          <w:szCs w:val="28"/>
          <w:lang w:eastAsia="ru-RU"/>
        </w:rPr>
        <w:t>Личная эффективность и управленческие навыки</w:t>
      </w:r>
      <w:r>
        <w:rPr>
          <w:rFonts w:ascii="Times New Roman" w:eastAsia="Times New Roman" w:hAnsi="Times New Roman" w:cs="Times New Roman"/>
          <w:sz w:val="28"/>
          <w:szCs w:val="28"/>
          <w:lang w:eastAsia="ru-RU"/>
        </w:rPr>
        <w:t>»</w:t>
      </w:r>
      <w:r w:rsidRPr="009522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952246" w:rsidRPr="00952246" w:rsidRDefault="00952246" w:rsidP="009522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2246">
        <w:rPr>
          <w:rFonts w:ascii="Times New Roman" w:eastAsia="Times New Roman" w:hAnsi="Times New Roman" w:cs="Times New Roman"/>
          <w:sz w:val="28"/>
          <w:szCs w:val="28"/>
          <w:lang w:eastAsia="ru-RU"/>
        </w:rPr>
        <w:t xml:space="preserve">По мере проведения данного мероприятия, в адрес исполнительного аппарата ассоциации поступили предложения о включении в проект информации </w:t>
      </w:r>
      <w:r w:rsidRPr="00952246">
        <w:rPr>
          <w:rFonts w:ascii="Times New Roman" w:hAnsi="Times New Roman" w:cs="Times New Roman"/>
          <w:sz w:val="28"/>
          <w:szCs w:val="28"/>
          <w:shd w:val="clear" w:color="auto" w:fill="FFFFFF"/>
        </w:rPr>
        <w:t>о выборах в представительные органы, а также о работе регионального центра финансовой грамотности в Белгородской области на площадке и АО «Корпорация «Развитие» по проекту «Повышение финансовой грамотности населения».</w:t>
      </w:r>
      <w:r>
        <w:rPr>
          <w:rFonts w:ascii="Times New Roman" w:hAnsi="Times New Roman" w:cs="Times New Roman"/>
          <w:sz w:val="28"/>
          <w:szCs w:val="28"/>
          <w:shd w:val="clear" w:color="auto" w:fill="FFFFFF"/>
        </w:rPr>
        <w:t xml:space="preserve"> </w:t>
      </w:r>
      <w:r w:rsidRPr="00952246">
        <w:rPr>
          <w:rFonts w:ascii="Times New Roman" w:hAnsi="Times New Roman" w:cs="Times New Roman"/>
          <w:sz w:val="28"/>
          <w:szCs w:val="28"/>
          <w:shd w:val="clear" w:color="auto" w:fill="FFFFFF"/>
        </w:rPr>
        <w:t>Для участников обучаю</w:t>
      </w:r>
      <w:r>
        <w:rPr>
          <w:rFonts w:ascii="Times New Roman" w:hAnsi="Times New Roman" w:cs="Times New Roman"/>
          <w:sz w:val="28"/>
          <w:szCs w:val="28"/>
          <w:shd w:val="clear" w:color="auto" w:fill="FFFFFF"/>
        </w:rPr>
        <w:t>щего проекта была разработана «Р</w:t>
      </w:r>
      <w:r w:rsidRPr="00952246">
        <w:rPr>
          <w:rFonts w:ascii="Times New Roman" w:hAnsi="Times New Roman" w:cs="Times New Roman"/>
          <w:sz w:val="28"/>
          <w:szCs w:val="28"/>
          <w:shd w:val="clear" w:color="auto" w:fill="FFFFFF"/>
        </w:rPr>
        <w:t>абочая тетрадь депутата», в которую вошли доклады экспертов проекта. Более того, д</w:t>
      </w:r>
      <w:r w:rsidRPr="00952246">
        <w:rPr>
          <w:rFonts w:ascii="Times New Roman" w:eastAsia="Times New Roman" w:hAnsi="Times New Roman" w:cs="Times New Roman"/>
          <w:sz w:val="28"/>
          <w:szCs w:val="28"/>
          <w:lang w:eastAsia="ru-RU"/>
        </w:rPr>
        <w:t xml:space="preserve">епутаты, принимавшие участие в семинарах, получили сертификаты об </w:t>
      </w:r>
      <w:proofErr w:type="gramStart"/>
      <w:r w:rsidRPr="00952246">
        <w:rPr>
          <w:rFonts w:ascii="Times New Roman" w:eastAsia="Times New Roman" w:hAnsi="Times New Roman" w:cs="Times New Roman"/>
          <w:sz w:val="28"/>
          <w:szCs w:val="28"/>
          <w:lang w:eastAsia="ru-RU"/>
        </w:rPr>
        <w:t>обучении по программе</w:t>
      </w:r>
      <w:proofErr w:type="gramEnd"/>
      <w:r w:rsidRPr="00952246">
        <w:rPr>
          <w:rFonts w:ascii="Times New Roman" w:eastAsia="Times New Roman" w:hAnsi="Times New Roman" w:cs="Times New Roman"/>
          <w:sz w:val="28"/>
          <w:szCs w:val="28"/>
          <w:lang w:eastAsia="ru-RU"/>
        </w:rPr>
        <w:t xml:space="preserve"> проекта </w:t>
      </w:r>
      <w:r w:rsidR="00AC5791">
        <w:rPr>
          <w:rFonts w:ascii="Times New Roman" w:eastAsia="Times New Roman" w:hAnsi="Times New Roman" w:cs="Times New Roman"/>
          <w:sz w:val="28"/>
          <w:szCs w:val="28"/>
          <w:lang w:eastAsia="ru-RU"/>
        </w:rPr>
        <w:t>А</w:t>
      </w:r>
      <w:r w:rsidRPr="00952246">
        <w:rPr>
          <w:rFonts w:ascii="Times New Roman" w:eastAsia="Times New Roman" w:hAnsi="Times New Roman" w:cs="Times New Roman"/>
          <w:sz w:val="28"/>
          <w:szCs w:val="28"/>
          <w:lang w:eastAsia="ru-RU"/>
        </w:rPr>
        <w:t>ссоциации «Совет муниципальных образований Белгородской области» «Муниципальный факультет».</w:t>
      </w:r>
    </w:p>
    <w:p w:rsidR="00FB4556" w:rsidRPr="00771A23" w:rsidRDefault="003C76E3" w:rsidP="00FB45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71A23">
        <w:rPr>
          <w:rFonts w:ascii="Times New Roman" w:hAnsi="Times New Roman" w:cs="Times New Roman"/>
          <w:sz w:val="28"/>
          <w:szCs w:val="28"/>
        </w:rPr>
        <w:t xml:space="preserve"> 2019 году в рамках проекта </w:t>
      </w:r>
      <w:r>
        <w:rPr>
          <w:rFonts w:ascii="Times New Roman" w:hAnsi="Times New Roman" w:cs="Times New Roman"/>
          <w:sz w:val="28"/>
          <w:szCs w:val="28"/>
        </w:rPr>
        <w:t>А</w:t>
      </w:r>
      <w:r w:rsidRPr="00771A23">
        <w:rPr>
          <w:rFonts w:ascii="Times New Roman" w:hAnsi="Times New Roman" w:cs="Times New Roman"/>
          <w:sz w:val="28"/>
          <w:szCs w:val="28"/>
        </w:rPr>
        <w:t>ссоциации ««Эффект</w:t>
      </w:r>
      <w:r>
        <w:rPr>
          <w:rFonts w:ascii="Times New Roman" w:hAnsi="Times New Roman" w:cs="Times New Roman"/>
          <w:sz w:val="28"/>
          <w:szCs w:val="28"/>
        </w:rPr>
        <w:t xml:space="preserve">ивное муниципальное управление» </w:t>
      </w:r>
      <w:r w:rsidRPr="00771A23">
        <w:rPr>
          <w:rFonts w:ascii="Times New Roman" w:hAnsi="Times New Roman" w:cs="Times New Roman"/>
          <w:sz w:val="28"/>
          <w:szCs w:val="28"/>
        </w:rPr>
        <w:t xml:space="preserve">специалисты Управления </w:t>
      </w:r>
      <w:r>
        <w:rPr>
          <w:rFonts w:ascii="Times New Roman" w:hAnsi="Times New Roman" w:cs="Times New Roman"/>
          <w:sz w:val="28"/>
          <w:szCs w:val="28"/>
        </w:rPr>
        <w:t xml:space="preserve">Минюста России по белгородской области </w:t>
      </w:r>
      <w:r w:rsidRPr="00771A23">
        <w:rPr>
          <w:rFonts w:ascii="Times New Roman" w:hAnsi="Times New Roman" w:cs="Times New Roman"/>
          <w:sz w:val="28"/>
          <w:szCs w:val="28"/>
        </w:rPr>
        <w:t xml:space="preserve">приняли участие в </w:t>
      </w:r>
      <w:r>
        <w:rPr>
          <w:rFonts w:ascii="Times New Roman" w:hAnsi="Times New Roman" w:cs="Times New Roman"/>
          <w:sz w:val="28"/>
          <w:szCs w:val="28"/>
        </w:rPr>
        <w:t xml:space="preserve">обучающих </w:t>
      </w:r>
      <w:r w:rsidRPr="00771A23">
        <w:rPr>
          <w:rFonts w:ascii="Times New Roman" w:hAnsi="Times New Roman" w:cs="Times New Roman"/>
          <w:sz w:val="28"/>
          <w:szCs w:val="28"/>
        </w:rPr>
        <w:t>семинарах для представителей органов местного самоуправления Белгородской области, на темы: «Вопросы подготовки и издания муниципальных нормативных правовых актов»; «Актуальные вопросы полномочий органов местного самоуправления».</w:t>
      </w:r>
      <w:r w:rsidR="006337D3">
        <w:rPr>
          <w:rFonts w:ascii="Times New Roman" w:hAnsi="Times New Roman" w:cs="Times New Roman"/>
          <w:sz w:val="28"/>
          <w:szCs w:val="28"/>
        </w:rPr>
        <w:t xml:space="preserve"> </w:t>
      </w:r>
      <w:r w:rsidR="00FB4556">
        <w:rPr>
          <w:rFonts w:ascii="Times New Roman" w:hAnsi="Times New Roman"/>
          <w:color w:val="000000"/>
          <w:sz w:val="28"/>
          <w:szCs w:val="28"/>
        </w:rPr>
        <w:t>По инициативе Ассоциации «Совет муниципальных образований Белгородской области» были организованы совещания фокус-группы</w:t>
      </w:r>
      <w:r w:rsidR="00FB4556" w:rsidRPr="007E59EF">
        <w:rPr>
          <w:rFonts w:ascii="Times New Roman" w:hAnsi="Times New Roman"/>
          <w:color w:val="000000"/>
          <w:sz w:val="28"/>
          <w:szCs w:val="28"/>
        </w:rPr>
        <w:t xml:space="preserve"> </w:t>
      </w:r>
      <w:r w:rsidR="00FB4556" w:rsidRPr="00771A23">
        <w:rPr>
          <w:rFonts w:ascii="Times New Roman" w:hAnsi="Times New Roman" w:cs="Times New Roman"/>
          <w:sz w:val="28"/>
          <w:szCs w:val="28"/>
        </w:rPr>
        <w:t>по вопросам подготовки и оформления модельных правовых актов органами местного самоуправления Белгородской области</w:t>
      </w:r>
      <w:r w:rsidR="00FB4556">
        <w:rPr>
          <w:rFonts w:ascii="Times New Roman" w:hAnsi="Times New Roman" w:cs="Times New Roman"/>
          <w:sz w:val="28"/>
          <w:szCs w:val="28"/>
        </w:rPr>
        <w:t xml:space="preserve">, при участии представителей </w:t>
      </w:r>
      <w:r w:rsidR="006337D3">
        <w:rPr>
          <w:rFonts w:ascii="Times New Roman" w:hAnsi="Times New Roman" w:cs="Times New Roman"/>
          <w:sz w:val="28"/>
          <w:szCs w:val="28"/>
        </w:rPr>
        <w:t xml:space="preserve">Управления Минюста России по Белгородской области, </w:t>
      </w:r>
      <w:r w:rsidR="00FB4556">
        <w:rPr>
          <w:rFonts w:ascii="Times New Roman" w:hAnsi="Times New Roman" w:cs="Times New Roman"/>
          <w:sz w:val="28"/>
          <w:szCs w:val="28"/>
        </w:rPr>
        <w:t>Белгородской областной Думы, Администрации Губернатора</w:t>
      </w:r>
      <w:r w:rsidR="00FB4556" w:rsidRPr="00771A23">
        <w:rPr>
          <w:rFonts w:ascii="Times New Roman" w:hAnsi="Times New Roman" w:cs="Times New Roman"/>
          <w:sz w:val="28"/>
          <w:szCs w:val="28"/>
        </w:rPr>
        <w:t xml:space="preserve"> Белгородской области, прокуратур</w:t>
      </w:r>
      <w:r w:rsidR="00FB4556">
        <w:rPr>
          <w:rFonts w:ascii="Times New Roman" w:hAnsi="Times New Roman" w:cs="Times New Roman"/>
          <w:sz w:val="28"/>
          <w:szCs w:val="28"/>
        </w:rPr>
        <w:t>ы</w:t>
      </w:r>
      <w:r w:rsidR="00FB4556" w:rsidRPr="00771A23">
        <w:rPr>
          <w:rFonts w:ascii="Times New Roman" w:hAnsi="Times New Roman" w:cs="Times New Roman"/>
          <w:sz w:val="28"/>
          <w:szCs w:val="28"/>
        </w:rPr>
        <w:t xml:space="preserve"> Белгородской области, Белгородского городского Совета</w:t>
      </w:r>
      <w:r w:rsidR="00FB4556">
        <w:rPr>
          <w:rFonts w:ascii="Times New Roman" w:hAnsi="Times New Roman" w:cs="Times New Roman"/>
          <w:sz w:val="28"/>
          <w:szCs w:val="28"/>
        </w:rPr>
        <w:t xml:space="preserve"> депутатов</w:t>
      </w:r>
      <w:r w:rsidR="006337D3">
        <w:rPr>
          <w:rFonts w:ascii="Times New Roman" w:hAnsi="Times New Roman" w:cs="Times New Roman"/>
          <w:sz w:val="28"/>
          <w:szCs w:val="28"/>
        </w:rPr>
        <w:t>.</w:t>
      </w:r>
      <w:r w:rsidR="00D31E48">
        <w:rPr>
          <w:rFonts w:ascii="Times New Roman" w:hAnsi="Times New Roman" w:cs="Times New Roman"/>
          <w:sz w:val="28"/>
          <w:szCs w:val="28"/>
        </w:rPr>
        <w:t xml:space="preserve"> </w:t>
      </w:r>
      <w:r w:rsidR="00FB4556" w:rsidRPr="00771A23">
        <w:rPr>
          <w:rFonts w:ascii="Times New Roman" w:hAnsi="Times New Roman" w:cs="Times New Roman"/>
          <w:sz w:val="28"/>
          <w:szCs w:val="28"/>
        </w:rPr>
        <w:t xml:space="preserve">В результате указанной совместной деятельности </w:t>
      </w:r>
      <w:r w:rsidR="00FB4556">
        <w:rPr>
          <w:rFonts w:ascii="Times New Roman" w:hAnsi="Times New Roman" w:cs="Times New Roman"/>
          <w:sz w:val="28"/>
          <w:szCs w:val="28"/>
        </w:rPr>
        <w:t xml:space="preserve">были </w:t>
      </w:r>
      <w:r w:rsidR="00FB4556" w:rsidRPr="00771A23">
        <w:rPr>
          <w:rFonts w:ascii="Times New Roman" w:hAnsi="Times New Roman" w:cs="Times New Roman"/>
          <w:sz w:val="28"/>
          <w:szCs w:val="28"/>
        </w:rPr>
        <w:t xml:space="preserve">разработаны </w:t>
      </w:r>
      <w:r w:rsidR="00FB4556">
        <w:rPr>
          <w:rFonts w:ascii="Times New Roman" w:hAnsi="Times New Roman" w:cs="Times New Roman"/>
          <w:sz w:val="28"/>
          <w:szCs w:val="28"/>
        </w:rPr>
        <w:t>Методические рекомендации</w:t>
      </w:r>
      <w:r w:rsidR="00FB4556" w:rsidRPr="00771A23">
        <w:rPr>
          <w:rFonts w:ascii="Times New Roman" w:hAnsi="Times New Roman" w:cs="Times New Roman"/>
          <w:sz w:val="28"/>
          <w:szCs w:val="28"/>
        </w:rPr>
        <w:t xml:space="preserve"> по подготовке и оформлению муниципальных нормативных правовых </w:t>
      </w:r>
      <w:proofErr w:type="gramStart"/>
      <w:r w:rsidR="00FB4556" w:rsidRPr="00771A23">
        <w:rPr>
          <w:rFonts w:ascii="Times New Roman" w:hAnsi="Times New Roman" w:cs="Times New Roman"/>
          <w:sz w:val="28"/>
          <w:szCs w:val="28"/>
        </w:rPr>
        <w:t>актов органов местного самоуправления муниципальных образований Белгородской области</w:t>
      </w:r>
      <w:proofErr w:type="gramEnd"/>
      <w:r w:rsidR="00FB4556" w:rsidRPr="00771A23">
        <w:rPr>
          <w:rFonts w:ascii="Times New Roman" w:hAnsi="Times New Roman" w:cs="Times New Roman"/>
          <w:sz w:val="28"/>
          <w:szCs w:val="28"/>
        </w:rPr>
        <w:t>.</w:t>
      </w:r>
    </w:p>
    <w:p w:rsidR="00FB4556" w:rsidRDefault="00FB4556" w:rsidP="00FB4556">
      <w:pPr>
        <w:spacing w:after="0" w:line="240" w:lineRule="auto"/>
        <w:ind w:firstLine="709"/>
        <w:jc w:val="both"/>
        <w:rPr>
          <w:rFonts w:ascii="Times New Roman" w:hAnsi="Times New Roman" w:cs="Times New Roman"/>
          <w:sz w:val="28"/>
          <w:szCs w:val="28"/>
        </w:rPr>
      </w:pPr>
    </w:p>
    <w:p w:rsidR="00D31E48" w:rsidRPr="00771A23" w:rsidRDefault="00D31E48" w:rsidP="00FB4556">
      <w:pPr>
        <w:spacing w:after="0" w:line="240" w:lineRule="auto"/>
        <w:ind w:firstLine="709"/>
        <w:jc w:val="both"/>
        <w:rPr>
          <w:rFonts w:ascii="Times New Roman" w:hAnsi="Times New Roman" w:cs="Times New Roman"/>
          <w:sz w:val="28"/>
          <w:szCs w:val="28"/>
        </w:rPr>
      </w:pPr>
    </w:p>
    <w:p w:rsidR="00223AE7" w:rsidRPr="00952246" w:rsidRDefault="00855525" w:rsidP="00952246">
      <w:pPr>
        <w:spacing w:after="0" w:line="240" w:lineRule="auto"/>
        <w:ind w:firstLine="709"/>
        <w:jc w:val="both"/>
        <w:rPr>
          <w:rFonts w:ascii="Times New Roman" w:hAnsi="Times New Roman" w:cs="Times New Roman"/>
          <w:sz w:val="28"/>
          <w:szCs w:val="28"/>
        </w:rPr>
      </w:pPr>
      <w:r w:rsidRPr="00952246">
        <w:rPr>
          <w:rFonts w:ascii="Times New Roman" w:hAnsi="Times New Roman" w:cs="Times New Roman"/>
          <w:sz w:val="28"/>
          <w:szCs w:val="28"/>
        </w:rPr>
        <w:t>7.6.</w:t>
      </w:r>
      <w:r w:rsidR="00223AE7" w:rsidRPr="00952246">
        <w:rPr>
          <w:rFonts w:ascii="Times New Roman" w:hAnsi="Times New Roman" w:cs="Times New Roman"/>
          <w:sz w:val="28"/>
          <w:szCs w:val="28"/>
        </w:rPr>
        <w:t xml:space="preserve"> </w:t>
      </w:r>
      <w:r w:rsidR="00D9038C" w:rsidRPr="00952246">
        <w:rPr>
          <w:rFonts w:ascii="Times New Roman" w:hAnsi="Times New Roman" w:cs="Times New Roman"/>
          <w:sz w:val="28"/>
          <w:szCs w:val="28"/>
        </w:rPr>
        <w:t>В</w:t>
      </w:r>
      <w:r w:rsidR="00223AE7" w:rsidRPr="00952246">
        <w:rPr>
          <w:rFonts w:ascii="Times New Roman" w:hAnsi="Times New Roman" w:cs="Times New Roman"/>
          <w:sz w:val="28"/>
          <w:szCs w:val="28"/>
        </w:rPr>
        <w:t>ыводы и предложения по разделу.</w:t>
      </w:r>
    </w:p>
    <w:p w:rsidR="005A685D" w:rsidRPr="00317655" w:rsidRDefault="005A685D" w:rsidP="0095224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52246">
        <w:rPr>
          <w:rFonts w:ascii="Times New Roman" w:eastAsia="Times New Roman" w:hAnsi="Times New Roman" w:cs="Times New Roman"/>
          <w:color w:val="000000"/>
          <w:sz w:val="28"/>
          <w:szCs w:val="28"/>
          <w:lang w:eastAsia="ru-RU"/>
        </w:rPr>
        <w:t>Ежегодно при определении списочного состава муниципальных служащих, которым необходимо пройти обучение, учитывается требование</w:t>
      </w:r>
      <w:r w:rsidRPr="00317655">
        <w:rPr>
          <w:rFonts w:ascii="Times New Roman" w:eastAsia="Times New Roman" w:hAnsi="Times New Roman" w:cs="Times New Roman"/>
          <w:color w:val="000000"/>
          <w:sz w:val="28"/>
          <w:szCs w:val="28"/>
          <w:lang w:eastAsia="ru-RU"/>
        </w:rPr>
        <w:t xml:space="preserve"> об обязательном повышении квалификации не реже одного раза в три года, рекомендации по развитию компетенций, определяемые индивидуальными планами профессионального развития, а также значения показателей мероприятий, предусмотренных муниципальной программой.</w:t>
      </w:r>
    </w:p>
    <w:p w:rsidR="003C76E3" w:rsidRDefault="003C76E3" w:rsidP="003C76E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Следует отметить, что, н</w:t>
      </w:r>
      <w:r w:rsidRPr="000A5FC8">
        <w:rPr>
          <w:rFonts w:ascii="Times New Roman" w:eastAsia="Times New Roman" w:hAnsi="Times New Roman" w:cs="Times New Roman"/>
          <w:sz w:val="28"/>
          <w:szCs w:val="28"/>
        </w:rPr>
        <w:t>есмотря на все возрастающую год от года активность муниципалитетов, основанную на стимулировании представителей органов местного самоуправления к своевременному приведению уставов муниципальных образований в соответствие с быстро меняющимся федеральным и региональным законодательством, эффективность правотворческой деятельности органов местного самоуправления в области еще недостаточна. И основная проблема здесь – нехватка в муниципалитетах квалифицированных кадров, отсутствие у работников достаточного опыта и квалификации для подготовки юридически грамотных муниципальных правовых актов о внесении изменений в уставы.</w:t>
      </w:r>
    </w:p>
    <w:p w:rsidR="005A685D" w:rsidRPr="00317655" w:rsidRDefault="005A685D" w:rsidP="003B487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17655">
        <w:rPr>
          <w:rFonts w:ascii="Times New Roman" w:eastAsia="Times New Roman" w:hAnsi="Times New Roman" w:cs="Times New Roman"/>
          <w:color w:val="000000"/>
          <w:sz w:val="28"/>
          <w:szCs w:val="28"/>
          <w:lang w:eastAsia="ru-RU"/>
        </w:rPr>
        <w:t xml:space="preserve">Анализ повышения квалификации муниципальных служащих городского округа по структурным подразделениям, в которых они работают, показал, что в 2019 году 23% от общего количества прошедших обучение составили служащие территориальных администраций.  </w:t>
      </w:r>
    </w:p>
    <w:p w:rsidR="009D0AE0" w:rsidRPr="00317655" w:rsidRDefault="00461095" w:rsidP="003B4878">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 в связи с</w:t>
      </w:r>
      <w:r w:rsidR="009D0AE0" w:rsidRPr="00317655">
        <w:rPr>
          <w:rFonts w:ascii="Times New Roman" w:hAnsi="Times New Roman" w:cs="Times New Roman"/>
          <w:sz w:val="28"/>
          <w:szCs w:val="28"/>
        </w:rPr>
        <w:t xml:space="preserve"> недостаточност</w:t>
      </w:r>
      <w:r>
        <w:rPr>
          <w:rFonts w:ascii="Times New Roman" w:hAnsi="Times New Roman" w:cs="Times New Roman"/>
          <w:sz w:val="28"/>
          <w:szCs w:val="28"/>
        </w:rPr>
        <w:t>ью</w:t>
      </w:r>
      <w:r w:rsidR="009D0AE0" w:rsidRPr="00317655">
        <w:rPr>
          <w:rFonts w:ascii="Times New Roman" w:hAnsi="Times New Roman" w:cs="Times New Roman"/>
          <w:sz w:val="28"/>
          <w:szCs w:val="28"/>
        </w:rPr>
        <w:t xml:space="preserve"> необходимых профессиональных знаний и навыков </w:t>
      </w:r>
      <w:r w:rsidRPr="00317655">
        <w:rPr>
          <w:rFonts w:ascii="Times New Roman" w:eastAsia="Times New Roman" w:hAnsi="Times New Roman" w:cs="Times New Roman"/>
          <w:color w:val="000000"/>
          <w:sz w:val="28"/>
          <w:szCs w:val="28"/>
          <w:lang w:eastAsia="ru-RU"/>
        </w:rPr>
        <w:t>муниципальны</w:t>
      </w:r>
      <w:r>
        <w:rPr>
          <w:rFonts w:ascii="Times New Roman" w:eastAsia="Times New Roman" w:hAnsi="Times New Roman" w:cs="Times New Roman"/>
          <w:color w:val="000000"/>
          <w:sz w:val="28"/>
          <w:szCs w:val="28"/>
          <w:lang w:eastAsia="ru-RU"/>
        </w:rPr>
        <w:t>й</w:t>
      </w:r>
      <w:r w:rsidRPr="00317655">
        <w:rPr>
          <w:rFonts w:ascii="Times New Roman" w:eastAsia="Times New Roman" w:hAnsi="Times New Roman" w:cs="Times New Roman"/>
          <w:color w:val="000000"/>
          <w:sz w:val="28"/>
          <w:szCs w:val="28"/>
          <w:lang w:eastAsia="ru-RU"/>
        </w:rPr>
        <w:t xml:space="preserve"> служащи</w:t>
      </w:r>
      <w:r>
        <w:rPr>
          <w:rFonts w:ascii="Times New Roman" w:eastAsia="Times New Roman" w:hAnsi="Times New Roman" w:cs="Times New Roman"/>
          <w:color w:val="000000"/>
          <w:sz w:val="28"/>
          <w:szCs w:val="28"/>
          <w:lang w:eastAsia="ru-RU"/>
        </w:rPr>
        <w:t>й</w:t>
      </w:r>
      <w:r w:rsidR="009D0AE0" w:rsidRPr="00317655">
        <w:rPr>
          <w:rFonts w:ascii="Times New Roman" w:hAnsi="Times New Roman" w:cs="Times New Roman"/>
          <w:sz w:val="28"/>
          <w:szCs w:val="28"/>
        </w:rPr>
        <w:t xml:space="preserve"> зачастую не в силах эффективно реализовать все возложенные на него полномочия.</w:t>
      </w:r>
    </w:p>
    <w:p w:rsidR="009D0AE0" w:rsidRPr="00317655" w:rsidRDefault="009D0AE0" w:rsidP="003B4878">
      <w:pPr>
        <w:tabs>
          <w:tab w:val="left" w:pos="0"/>
        </w:tabs>
        <w:spacing w:after="0" w:line="240" w:lineRule="auto"/>
        <w:ind w:firstLine="709"/>
        <w:jc w:val="both"/>
        <w:rPr>
          <w:rFonts w:ascii="Times New Roman" w:hAnsi="Times New Roman" w:cs="Times New Roman"/>
          <w:sz w:val="28"/>
          <w:szCs w:val="28"/>
        </w:rPr>
      </w:pPr>
      <w:r w:rsidRPr="00317655">
        <w:rPr>
          <w:rFonts w:ascii="Times New Roman" w:hAnsi="Times New Roman" w:cs="Times New Roman"/>
          <w:sz w:val="28"/>
          <w:szCs w:val="28"/>
        </w:rPr>
        <w:t>Вместе с тем, одной из главных причин потери квалифицированных работников остается несоразмерность получаемой заработной платы с текущими расходами.</w:t>
      </w:r>
    </w:p>
    <w:p w:rsidR="009D0AE0" w:rsidRDefault="009D0AE0" w:rsidP="003B4878">
      <w:pPr>
        <w:tabs>
          <w:tab w:val="left" w:pos="0"/>
        </w:tabs>
        <w:spacing w:after="0" w:line="240" w:lineRule="auto"/>
        <w:ind w:firstLine="709"/>
        <w:jc w:val="both"/>
        <w:rPr>
          <w:rFonts w:ascii="Times New Roman" w:hAnsi="Times New Roman" w:cs="Times New Roman"/>
          <w:sz w:val="28"/>
          <w:szCs w:val="28"/>
        </w:rPr>
      </w:pPr>
      <w:r w:rsidRPr="00B531D8">
        <w:rPr>
          <w:rFonts w:ascii="Times New Roman" w:hAnsi="Times New Roman" w:cs="Times New Roman"/>
          <w:sz w:val="28"/>
          <w:szCs w:val="28"/>
        </w:rPr>
        <w:t>Устранение дефицита кадров возможно при проведении систематических мероприятий по повышению квалификации муниципальных служащих, их стимулирование.</w:t>
      </w:r>
    </w:p>
    <w:p w:rsidR="00EE0907" w:rsidRPr="00B531D8" w:rsidRDefault="00EE0907" w:rsidP="003B4878">
      <w:pPr>
        <w:tabs>
          <w:tab w:val="left" w:pos="0"/>
        </w:tabs>
        <w:spacing w:after="0" w:line="240" w:lineRule="auto"/>
        <w:ind w:firstLine="709"/>
        <w:jc w:val="both"/>
        <w:rPr>
          <w:rFonts w:ascii="Times New Roman" w:hAnsi="Times New Roman" w:cs="Times New Roman"/>
          <w:sz w:val="28"/>
          <w:szCs w:val="28"/>
        </w:rPr>
      </w:pPr>
    </w:p>
    <w:p w:rsidR="005A7767" w:rsidRPr="003B4878" w:rsidRDefault="00D9038C" w:rsidP="003B4878">
      <w:pPr>
        <w:pStyle w:val="a3"/>
        <w:spacing w:after="0" w:line="240" w:lineRule="auto"/>
        <w:ind w:left="0" w:firstLine="709"/>
        <w:jc w:val="both"/>
        <w:rPr>
          <w:rFonts w:ascii="Times New Roman" w:hAnsi="Times New Roman" w:cs="Times New Roman"/>
          <w:b/>
          <w:sz w:val="28"/>
          <w:szCs w:val="28"/>
        </w:rPr>
      </w:pPr>
      <w:r w:rsidRPr="003B4878">
        <w:rPr>
          <w:rFonts w:ascii="Times New Roman" w:hAnsi="Times New Roman" w:cs="Times New Roman"/>
          <w:b/>
          <w:sz w:val="28"/>
          <w:szCs w:val="28"/>
        </w:rPr>
        <w:t xml:space="preserve">8. </w:t>
      </w:r>
      <w:r w:rsidR="005A7767" w:rsidRPr="003B4878">
        <w:rPr>
          <w:rFonts w:ascii="Times New Roman" w:hAnsi="Times New Roman" w:cs="Times New Roman"/>
          <w:b/>
          <w:sz w:val="28"/>
          <w:szCs w:val="28"/>
        </w:rPr>
        <w:t xml:space="preserve">Контрольно-надзорная и контрольная деятельность </w:t>
      </w:r>
      <w:r w:rsidR="00A82204" w:rsidRPr="003B4878">
        <w:rPr>
          <w:rFonts w:ascii="Times New Roman" w:hAnsi="Times New Roman" w:cs="Times New Roman"/>
          <w:b/>
          <w:sz w:val="28"/>
          <w:szCs w:val="28"/>
        </w:rPr>
        <w:t>на местном уровне</w:t>
      </w:r>
    </w:p>
    <w:p w:rsidR="006E2463" w:rsidRPr="003B4878" w:rsidRDefault="00855525" w:rsidP="003B4878">
      <w:pPr>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8</w:t>
      </w:r>
      <w:r w:rsidR="006E2463" w:rsidRPr="003B4878">
        <w:rPr>
          <w:rFonts w:ascii="Times New Roman" w:hAnsi="Times New Roman" w:cs="Times New Roman"/>
          <w:sz w:val="28"/>
          <w:szCs w:val="28"/>
        </w:rPr>
        <w:t xml:space="preserve">.1. </w:t>
      </w:r>
      <w:r w:rsidR="005A7767" w:rsidRPr="003B4878">
        <w:rPr>
          <w:rFonts w:ascii="Times New Roman" w:hAnsi="Times New Roman" w:cs="Times New Roman"/>
          <w:sz w:val="28"/>
          <w:szCs w:val="28"/>
        </w:rPr>
        <w:t xml:space="preserve">Контрольно-надзорная деятельность в отношении органов </w:t>
      </w:r>
      <w:r w:rsidR="00260314" w:rsidRPr="003B4878">
        <w:rPr>
          <w:rFonts w:ascii="Times New Roman" w:hAnsi="Times New Roman" w:cs="Times New Roman"/>
          <w:sz w:val="28"/>
          <w:szCs w:val="28"/>
        </w:rPr>
        <w:t>местного самоуправления</w:t>
      </w:r>
      <w:r w:rsidR="005A7767" w:rsidRPr="003B4878">
        <w:rPr>
          <w:rFonts w:ascii="Times New Roman" w:hAnsi="Times New Roman" w:cs="Times New Roman"/>
          <w:sz w:val="28"/>
          <w:szCs w:val="28"/>
        </w:rPr>
        <w:t xml:space="preserve">: основные тенденции, </w:t>
      </w:r>
      <w:r w:rsidR="00D9038C" w:rsidRPr="003B4878">
        <w:rPr>
          <w:rFonts w:ascii="Times New Roman" w:hAnsi="Times New Roman" w:cs="Times New Roman"/>
          <w:sz w:val="28"/>
          <w:szCs w:val="28"/>
        </w:rPr>
        <w:t>позитивные и негативные эффекты</w:t>
      </w:r>
      <w:r w:rsidR="005A7767" w:rsidRPr="003B4878">
        <w:rPr>
          <w:rFonts w:ascii="Times New Roman" w:hAnsi="Times New Roman" w:cs="Times New Roman"/>
          <w:sz w:val="28"/>
          <w:szCs w:val="28"/>
        </w:rPr>
        <w:t>.</w:t>
      </w:r>
      <w:r w:rsidR="006E2463" w:rsidRPr="003B4878">
        <w:rPr>
          <w:rFonts w:ascii="Times New Roman" w:hAnsi="Times New Roman" w:cs="Times New Roman"/>
          <w:sz w:val="28"/>
          <w:szCs w:val="28"/>
        </w:rPr>
        <w:t xml:space="preserve"> </w:t>
      </w:r>
    </w:p>
    <w:p w:rsidR="00FE0431" w:rsidRPr="003B4878"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 xml:space="preserve">В рассматриваемый период прокуратурой области в деятельности Управления Росреестра по Белгородской области, управления архитектуры и градостроительства Белгородской области, управления охраны объектов культурного наследия Белгородской области выявлялись нарушения требований федерального законодательства о проведении контрольных мероприятий в отношении органов местного самоуправления в связи с чем, внесено 3 представления, по </w:t>
      </w:r>
      <w:proofErr w:type="gramStart"/>
      <w:r w:rsidRPr="003B4878">
        <w:rPr>
          <w:rFonts w:ascii="Times New Roman" w:hAnsi="Times New Roman" w:cs="Times New Roman"/>
          <w:sz w:val="28"/>
          <w:szCs w:val="28"/>
        </w:rPr>
        <w:t>результатам</w:t>
      </w:r>
      <w:proofErr w:type="gramEnd"/>
      <w:r w:rsidRPr="003B4878">
        <w:rPr>
          <w:rFonts w:ascii="Times New Roman" w:hAnsi="Times New Roman" w:cs="Times New Roman"/>
          <w:sz w:val="28"/>
          <w:szCs w:val="28"/>
        </w:rPr>
        <w:t xml:space="preserve"> рассмотрения которых приняты меры к устранению выявленных нарушений, в том числе внесены необходимые изменения в нормативные правовые акты, регламентирующие рассматриваемую сферу отношений.</w:t>
      </w:r>
    </w:p>
    <w:p w:rsidR="00FE0431" w:rsidRPr="003B4878"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К примеру, в рамках проводимой проверки Управления Росреестра по Белгородской области  выявлены нарушения требований законодательства о ведении единого реестра проверок.</w:t>
      </w:r>
    </w:p>
    <w:p w:rsidR="00FE0431" w:rsidRPr="003B4878"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Установлены многочисленные факты существенных нарушений сроков внесения информации в единый реестр проверок, что повлекло ограничение доступа органов местного самоуправления к информации о проводимых в отношении них проверок.</w:t>
      </w:r>
    </w:p>
    <w:p w:rsidR="00FE0431" w:rsidRPr="003B4878"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 xml:space="preserve">Аналогичные нарушения выявлены в деятельности управления архитектуры и градостроительства строительства </w:t>
      </w:r>
      <w:r w:rsidR="00882B77" w:rsidRPr="003B4878">
        <w:rPr>
          <w:rFonts w:ascii="Times New Roman" w:hAnsi="Times New Roman" w:cs="Times New Roman"/>
          <w:sz w:val="28"/>
          <w:szCs w:val="28"/>
        </w:rPr>
        <w:t xml:space="preserve">Белгородской </w:t>
      </w:r>
      <w:r w:rsidRPr="003B4878">
        <w:rPr>
          <w:rFonts w:ascii="Times New Roman" w:hAnsi="Times New Roman" w:cs="Times New Roman"/>
          <w:sz w:val="28"/>
          <w:szCs w:val="28"/>
        </w:rPr>
        <w:t>области.</w:t>
      </w:r>
    </w:p>
    <w:p w:rsidR="00FE0431"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lastRenderedPageBreak/>
        <w:t xml:space="preserve">При проведении </w:t>
      </w:r>
      <w:proofErr w:type="gramStart"/>
      <w:r w:rsidRPr="003B4878">
        <w:rPr>
          <w:rFonts w:ascii="Times New Roman" w:hAnsi="Times New Roman" w:cs="Times New Roman"/>
          <w:sz w:val="28"/>
          <w:szCs w:val="28"/>
        </w:rPr>
        <w:t>проверки управления охраны объектов культурного наследия</w:t>
      </w:r>
      <w:proofErr w:type="gramEnd"/>
      <w:r w:rsidRPr="003B4878">
        <w:rPr>
          <w:rFonts w:ascii="Times New Roman" w:hAnsi="Times New Roman" w:cs="Times New Roman"/>
          <w:sz w:val="28"/>
          <w:szCs w:val="28"/>
        </w:rPr>
        <w:t xml:space="preserve"> региона, изучения материалов контрольных мероприятий в отношении органов местного самоуправления выявлены несоответствия отраженных в них данных сведениям единого государственного реестра объектов культурного наследия (памятников истории и культуры) народов Российской Федерации.</w:t>
      </w:r>
    </w:p>
    <w:p w:rsidR="003B4878" w:rsidRPr="003B4878" w:rsidRDefault="003B4878" w:rsidP="003B4878">
      <w:pPr>
        <w:spacing w:after="0" w:line="240" w:lineRule="auto"/>
        <w:ind w:firstLine="709"/>
        <w:jc w:val="both"/>
        <w:rPr>
          <w:rFonts w:ascii="Times New Roman" w:hAnsi="Times New Roman" w:cs="Times New Roman"/>
          <w:sz w:val="28"/>
          <w:szCs w:val="28"/>
          <w:shd w:val="clear" w:color="auto" w:fill="FFFFFF"/>
        </w:rPr>
      </w:pPr>
      <w:r w:rsidRPr="003B4878">
        <w:rPr>
          <w:rFonts w:ascii="Times New Roman" w:hAnsi="Times New Roman" w:cs="Times New Roman"/>
          <w:sz w:val="28"/>
          <w:szCs w:val="28"/>
          <w:shd w:val="clear" w:color="auto" w:fill="FFFFFF"/>
        </w:rPr>
        <w:t xml:space="preserve">Проводимая совместная работа с </w:t>
      </w:r>
      <w:proofErr w:type="spellStart"/>
      <w:r w:rsidRPr="003B4878">
        <w:rPr>
          <w:rFonts w:ascii="Times New Roman" w:hAnsi="Times New Roman" w:cs="Times New Roman"/>
          <w:sz w:val="28"/>
          <w:szCs w:val="28"/>
          <w:shd w:val="clear" w:color="auto" w:fill="FFFFFF"/>
        </w:rPr>
        <w:t>контрольно-назорными</w:t>
      </w:r>
      <w:proofErr w:type="spellEnd"/>
      <w:r w:rsidRPr="003B4878">
        <w:rPr>
          <w:rFonts w:ascii="Times New Roman" w:hAnsi="Times New Roman" w:cs="Times New Roman"/>
          <w:sz w:val="28"/>
          <w:szCs w:val="28"/>
          <w:shd w:val="clear" w:color="auto" w:fill="FFFFFF"/>
        </w:rPr>
        <w:t xml:space="preserve"> органами позволила снизить количество нарушений законодательства при принятии  НПА органами местного самоуправления. </w:t>
      </w:r>
    </w:p>
    <w:p w:rsidR="003B4878" w:rsidRPr="003B4878" w:rsidRDefault="003B4878" w:rsidP="003B4878">
      <w:pPr>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Из негативных эффектов контрольно-надзорной деятельности в отношении органов местного самоуправления на территории городского округа можно выделить следующие:</w:t>
      </w:r>
    </w:p>
    <w:p w:rsidR="003B4878" w:rsidRPr="003B4878" w:rsidRDefault="003B4878" w:rsidP="003B4878">
      <w:pPr>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 во многих случаях реализация конкретных предписаний контрольно-надзорных органов об устранении нарушений подразумевает значительные затраты местного бюджета, которые зачастую не только не позволят решать иные вопросы местного значения (что в дальнейшем, в свою очередь, приведет к нарушениям законодательства), но и превышают возможности местного бюджета;</w:t>
      </w:r>
    </w:p>
    <w:p w:rsidR="003B4878" w:rsidRPr="003B4878" w:rsidRDefault="003B4878" w:rsidP="003B4878">
      <w:pPr>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 дублирование проверок различными контролирующими органами;</w:t>
      </w:r>
    </w:p>
    <w:p w:rsidR="003B4878" w:rsidRPr="003B4878" w:rsidRDefault="003B4878" w:rsidP="003B4878">
      <w:pPr>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 xml:space="preserve">- направление большого количества запросов о предоставлении информации, в том числе официально опубликованной и находящейся в открытом доступе, помимо реагирования на нарушения, и установление </w:t>
      </w:r>
      <w:r w:rsidRPr="003B4878">
        <w:rPr>
          <w:rStyle w:val="af6"/>
          <w:rFonts w:ascii="Times New Roman" w:hAnsi="Times New Roman"/>
          <w:b w:val="0"/>
          <w:sz w:val="28"/>
          <w:szCs w:val="28"/>
        </w:rPr>
        <w:t>недостаточных сроков для ее предоставления</w:t>
      </w:r>
      <w:r w:rsidRPr="003B4878">
        <w:rPr>
          <w:rFonts w:ascii="Times New Roman" w:hAnsi="Times New Roman" w:cs="Times New Roman"/>
          <w:sz w:val="28"/>
          <w:szCs w:val="28"/>
        </w:rPr>
        <w:t>;</w:t>
      </w:r>
    </w:p>
    <w:p w:rsidR="003B4878" w:rsidRPr="003B4878" w:rsidRDefault="003B4878" w:rsidP="003B4878">
      <w:pPr>
        <w:spacing w:after="0" w:line="240" w:lineRule="auto"/>
        <w:ind w:firstLine="709"/>
        <w:jc w:val="both"/>
        <w:rPr>
          <w:rFonts w:ascii="Times New Roman" w:eastAsia="Times New Roman" w:hAnsi="Times New Roman" w:cs="Times New Roman"/>
          <w:sz w:val="28"/>
          <w:szCs w:val="28"/>
        </w:rPr>
      </w:pPr>
      <w:r w:rsidRPr="003B4878">
        <w:rPr>
          <w:rStyle w:val="af6"/>
          <w:rFonts w:ascii="Times New Roman" w:hAnsi="Times New Roman"/>
          <w:b w:val="0"/>
          <w:sz w:val="28"/>
          <w:szCs w:val="28"/>
        </w:rPr>
        <w:t>- установление недостаточных сроков</w:t>
      </w:r>
      <w:r>
        <w:rPr>
          <w:rStyle w:val="af6"/>
          <w:rFonts w:ascii="Times New Roman" w:hAnsi="Times New Roman"/>
          <w:b w:val="0"/>
          <w:sz w:val="28"/>
          <w:szCs w:val="28"/>
        </w:rPr>
        <w:t>,</w:t>
      </w:r>
      <w:r w:rsidRPr="003B4878">
        <w:rPr>
          <w:rStyle w:val="af6"/>
          <w:rFonts w:ascii="Times New Roman" w:hAnsi="Times New Roman"/>
          <w:b w:val="0"/>
          <w:sz w:val="28"/>
          <w:szCs w:val="28"/>
        </w:rPr>
        <w:t xml:space="preserve"> как для рассмотрения требований, так и для устранения нарушений.</w:t>
      </w:r>
    </w:p>
    <w:p w:rsidR="00FE0431" w:rsidRPr="003B4878"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Правотворческая деятельность органов прокуратуры  в истекшем году была направлена на достижение целей укрепления правопорядка, а также своевременного совершенствования законодательства на муниципальном уровне.</w:t>
      </w:r>
    </w:p>
    <w:p w:rsidR="00FE0431" w:rsidRPr="00CA3288"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3B4878">
        <w:rPr>
          <w:rFonts w:ascii="Times New Roman" w:hAnsi="Times New Roman" w:cs="Times New Roman"/>
          <w:sz w:val="28"/>
          <w:szCs w:val="28"/>
        </w:rPr>
        <w:t>Прокуроры городов и районов области на системной основе участ</w:t>
      </w:r>
      <w:r w:rsidR="000678D5">
        <w:rPr>
          <w:rFonts w:ascii="Times New Roman" w:hAnsi="Times New Roman" w:cs="Times New Roman"/>
          <w:sz w:val="28"/>
          <w:szCs w:val="28"/>
        </w:rPr>
        <w:t>вовали</w:t>
      </w:r>
      <w:r w:rsidRPr="003B4878">
        <w:rPr>
          <w:rFonts w:ascii="Times New Roman" w:hAnsi="Times New Roman" w:cs="Times New Roman"/>
          <w:sz w:val="28"/>
          <w:szCs w:val="28"/>
        </w:rPr>
        <w:t xml:space="preserve"> в нормотворческом процессе органов местного самоуправления на стадии</w:t>
      </w:r>
      <w:r w:rsidRPr="00CA3288">
        <w:rPr>
          <w:rFonts w:ascii="Times New Roman" w:hAnsi="Times New Roman" w:cs="Times New Roman"/>
          <w:sz w:val="28"/>
          <w:szCs w:val="28"/>
        </w:rPr>
        <w:t xml:space="preserve"> подготовки нормативных правовых актов, проведения их правовой и антикоррупционной экспертизы, принима</w:t>
      </w:r>
      <w:r w:rsidR="000678D5">
        <w:rPr>
          <w:rFonts w:ascii="Times New Roman" w:hAnsi="Times New Roman" w:cs="Times New Roman"/>
          <w:sz w:val="28"/>
          <w:szCs w:val="28"/>
        </w:rPr>
        <w:t>ли</w:t>
      </w:r>
      <w:r w:rsidRPr="00CA3288">
        <w:rPr>
          <w:rFonts w:ascii="Times New Roman" w:hAnsi="Times New Roman" w:cs="Times New Roman"/>
          <w:sz w:val="28"/>
          <w:szCs w:val="28"/>
        </w:rPr>
        <w:t xml:space="preserve"> участие в заседаниях представительных органов ме</w:t>
      </w:r>
      <w:r w:rsidR="000678D5">
        <w:rPr>
          <w:rFonts w:ascii="Times New Roman" w:hAnsi="Times New Roman" w:cs="Times New Roman"/>
          <w:sz w:val="28"/>
          <w:szCs w:val="28"/>
        </w:rPr>
        <w:t>стного самоуправления, информировали</w:t>
      </w:r>
      <w:r w:rsidRPr="00CA3288">
        <w:rPr>
          <w:rFonts w:ascii="Times New Roman" w:hAnsi="Times New Roman" w:cs="Times New Roman"/>
          <w:sz w:val="28"/>
          <w:szCs w:val="28"/>
        </w:rPr>
        <w:t xml:space="preserve"> глав муниципальных образований о состоянии законности, проводят совместные тематические совещания.</w:t>
      </w:r>
    </w:p>
    <w:p w:rsidR="00FE0431" w:rsidRPr="00CA3288"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CA3288">
        <w:rPr>
          <w:rFonts w:ascii="Times New Roman" w:hAnsi="Times New Roman" w:cs="Times New Roman"/>
          <w:sz w:val="28"/>
          <w:szCs w:val="28"/>
        </w:rPr>
        <w:t>За истекший период органами местного самоуправления муниципальных образований, расположенных на территории области, принято свыше 8000 муниципальных нормативных правовых актов.</w:t>
      </w:r>
    </w:p>
    <w:p w:rsidR="00FE0431" w:rsidRPr="00CA3288"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CA3288">
        <w:rPr>
          <w:rFonts w:ascii="Times New Roman" w:hAnsi="Times New Roman" w:cs="Times New Roman"/>
          <w:sz w:val="28"/>
          <w:szCs w:val="28"/>
        </w:rPr>
        <w:t xml:space="preserve">Горрайпрокурорами в отчетном периоде обеспечено участие в 1560 заседаниях местных советов депутатов и глав муниципальных образований, заседаниях их комиссий и рабочий групп (АППГ- 1412).  </w:t>
      </w:r>
    </w:p>
    <w:p w:rsidR="00FE0431" w:rsidRPr="00CA3288" w:rsidRDefault="00FE0431" w:rsidP="003B4878">
      <w:pPr>
        <w:autoSpaceDE w:val="0"/>
        <w:autoSpaceDN w:val="0"/>
        <w:adjustRightInd w:val="0"/>
        <w:spacing w:after="0" w:line="240" w:lineRule="auto"/>
        <w:ind w:firstLine="709"/>
        <w:jc w:val="both"/>
        <w:rPr>
          <w:rFonts w:ascii="Times New Roman" w:hAnsi="Times New Roman" w:cs="Times New Roman"/>
          <w:sz w:val="28"/>
          <w:szCs w:val="28"/>
        </w:rPr>
      </w:pPr>
      <w:r w:rsidRPr="00CA3288">
        <w:rPr>
          <w:rFonts w:ascii="Times New Roman" w:hAnsi="Times New Roman" w:cs="Times New Roman"/>
          <w:sz w:val="28"/>
          <w:szCs w:val="28"/>
        </w:rPr>
        <w:t xml:space="preserve">Всего в отчетном периоде городскими, районными, межрайонными прокурорами изучено 7935 проектов муниципальных нормативных актов. По результатам их анализа </w:t>
      </w:r>
      <w:proofErr w:type="gramStart"/>
      <w:r w:rsidRPr="00CA3288">
        <w:rPr>
          <w:rFonts w:ascii="Times New Roman" w:hAnsi="Times New Roman" w:cs="Times New Roman"/>
          <w:sz w:val="28"/>
          <w:szCs w:val="28"/>
        </w:rPr>
        <w:t>предотвращено принятие выявлено</w:t>
      </w:r>
      <w:proofErr w:type="gramEnd"/>
      <w:r w:rsidRPr="00CA3288">
        <w:rPr>
          <w:rFonts w:ascii="Times New Roman" w:hAnsi="Times New Roman" w:cs="Times New Roman"/>
          <w:sz w:val="28"/>
          <w:szCs w:val="28"/>
        </w:rPr>
        <w:t xml:space="preserve"> 654 проектов, содержащих положения, противоречащих действующему законодательству и коррупциогенные факторы. </w:t>
      </w:r>
    </w:p>
    <w:p w:rsidR="00FE0431" w:rsidRPr="00EB1DF2" w:rsidRDefault="00FE0431" w:rsidP="00EB1DF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1DF2">
        <w:rPr>
          <w:rFonts w:ascii="Times New Roman" w:hAnsi="Times New Roman" w:cs="Times New Roman"/>
          <w:sz w:val="28"/>
          <w:szCs w:val="28"/>
        </w:rPr>
        <w:lastRenderedPageBreak/>
        <w:t xml:space="preserve">В порядке нормотворческой инициативы прокурорами внесено 363 проекта о принятии  муниципальных НПА, из которых принято 245 НПА. </w:t>
      </w:r>
      <w:proofErr w:type="gramEnd"/>
    </w:p>
    <w:p w:rsidR="00FE0431" w:rsidRPr="00EB1DF2" w:rsidRDefault="00FE0431" w:rsidP="00EB1DF2">
      <w:pPr>
        <w:autoSpaceDE w:val="0"/>
        <w:autoSpaceDN w:val="0"/>
        <w:adjustRightInd w:val="0"/>
        <w:spacing w:after="0" w:line="240" w:lineRule="auto"/>
        <w:ind w:firstLine="709"/>
        <w:jc w:val="both"/>
        <w:rPr>
          <w:rFonts w:ascii="Times New Roman" w:hAnsi="Times New Roman" w:cs="Times New Roman"/>
          <w:sz w:val="28"/>
          <w:szCs w:val="28"/>
        </w:rPr>
      </w:pPr>
      <w:r w:rsidRPr="00EB1DF2">
        <w:rPr>
          <w:rFonts w:ascii="Times New Roman" w:hAnsi="Times New Roman" w:cs="Times New Roman"/>
          <w:sz w:val="28"/>
          <w:szCs w:val="28"/>
        </w:rPr>
        <w:t>В истекшем году направлено 67 проектов модельных правовых актов, при этом, результативность их удовлетворения снижена,  принято 299 НПА. Соглашаясь с предложениями прокуроров</w:t>
      </w:r>
      <w:r w:rsidR="00EB1DF2">
        <w:rPr>
          <w:rFonts w:ascii="Times New Roman" w:hAnsi="Times New Roman" w:cs="Times New Roman"/>
          <w:sz w:val="28"/>
          <w:szCs w:val="28"/>
        </w:rPr>
        <w:t>,</w:t>
      </w:r>
      <w:r w:rsidRPr="00EB1DF2">
        <w:rPr>
          <w:rFonts w:ascii="Times New Roman" w:hAnsi="Times New Roman" w:cs="Times New Roman"/>
          <w:sz w:val="28"/>
          <w:szCs w:val="28"/>
        </w:rPr>
        <w:t xml:space="preserve"> муниципалитетами приняты положения по обеспечению условий доступности для инвалидов объектов культурного наследия, находящихся в собственности поселения; освобождению от должности главы поселения  в связи с утратой доверия; представлению сведений об адресах сайтов  в Интернет о деятельности администрации и др.</w:t>
      </w:r>
    </w:p>
    <w:p w:rsidR="00FE0431" w:rsidRPr="00EB1DF2" w:rsidRDefault="00FE0431" w:rsidP="00EB1DF2">
      <w:pPr>
        <w:autoSpaceDE w:val="0"/>
        <w:autoSpaceDN w:val="0"/>
        <w:adjustRightInd w:val="0"/>
        <w:spacing w:after="0" w:line="240" w:lineRule="auto"/>
        <w:ind w:firstLine="709"/>
        <w:jc w:val="both"/>
        <w:rPr>
          <w:rFonts w:ascii="Times New Roman" w:hAnsi="Times New Roman" w:cs="Times New Roman"/>
          <w:sz w:val="28"/>
          <w:szCs w:val="28"/>
        </w:rPr>
      </w:pPr>
      <w:r w:rsidRPr="00EB1DF2">
        <w:rPr>
          <w:rFonts w:ascii="Times New Roman" w:hAnsi="Times New Roman" w:cs="Times New Roman"/>
          <w:sz w:val="28"/>
          <w:szCs w:val="28"/>
        </w:rPr>
        <w:t>Прокурорами продолжается работа по принятию и приведению муниципальной правовой базы  в соответствие с изменениями  действующего законодательства. В порядке  положений ст. 9  Федерального закона «О прокуратуре Российской Федерации»  направлено 823 информации о необходимости принятия или приведения в соответствие с изменениями федерального законодательства (АППГ -  909), из которых рассмотрено  и принято  644 НПА (АППГ – 725).</w:t>
      </w:r>
    </w:p>
    <w:p w:rsidR="00FE0431" w:rsidRPr="00EB1DF2" w:rsidRDefault="00FE0431" w:rsidP="00EB1DF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1DF2">
        <w:rPr>
          <w:rFonts w:ascii="Times New Roman" w:hAnsi="Times New Roman" w:cs="Times New Roman"/>
          <w:sz w:val="28"/>
          <w:szCs w:val="28"/>
        </w:rPr>
        <w:t>В  массовом порядке по предложениям прокуроров внесены изменения в административные регламенты по осуществлению муниципального контроля в установленных сферах</w:t>
      </w:r>
      <w:proofErr w:type="gramEnd"/>
      <w:r w:rsidRPr="00EB1DF2">
        <w:rPr>
          <w:rFonts w:ascii="Times New Roman" w:hAnsi="Times New Roman" w:cs="Times New Roman"/>
          <w:sz w:val="28"/>
          <w:szCs w:val="28"/>
        </w:rPr>
        <w:t xml:space="preserve"> деятельности, предоставление муниципальных услуг; правила благоустройства и организации газоснабжения населения; положения о проведении открытого конкурса на право осуществления перевозок по муниципальным маршрутам, порядок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органами местного и др.</w:t>
      </w:r>
    </w:p>
    <w:p w:rsidR="005A7767" w:rsidRDefault="00855525" w:rsidP="00194545">
      <w:pPr>
        <w:spacing w:before="12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8</w:t>
      </w:r>
      <w:r w:rsidR="006E2463" w:rsidRPr="00194545">
        <w:rPr>
          <w:rFonts w:ascii="Times New Roman" w:hAnsi="Times New Roman" w:cs="Times New Roman"/>
          <w:sz w:val="28"/>
          <w:szCs w:val="28"/>
        </w:rPr>
        <w:t>.2. Определение органов контроля и надзора, во взаимоотношениях с которыми наблюдаются наиболее острые проблемы (приведите 2-3 примера)</w:t>
      </w:r>
      <w:r w:rsidR="008611B9">
        <w:rPr>
          <w:rFonts w:ascii="Times New Roman" w:hAnsi="Times New Roman" w:cs="Times New Roman"/>
          <w:sz w:val="28"/>
          <w:szCs w:val="28"/>
        </w:rPr>
        <w:t>.</w:t>
      </w:r>
    </w:p>
    <w:p w:rsidR="008611B9" w:rsidRPr="008611B9" w:rsidRDefault="008611B9" w:rsidP="008611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611B9">
        <w:rPr>
          <w:rFonts w:ascii="Times New Roman" w:hAnsi="Times New Roman" w:cs="Times New Roman"/>
          <w:sz w:val="28"/>
          <w:szCs w:val="28"/>
        </w:rPr>
        <w:t>рокурор</w:t>
      </w:r>
      <w:r>
        <w:rPr>
          <w:rFonts w:ascii="Times New Roman" w:hAnsi="Times New Roman" w:cs="Times New Roman"/>
          <w:sz w:val="28"/>
          <w:szCs w:val="28"/>
        </w:rPr>
        <w:t>ом</w:t>
      </w:r>
      <w:r w:rsidRPr="008611B9">
        <w:rPr>
          <w:rFonts w:ascii="Times New Roman" w:hAnsi="Times New Roman" w:cs="Times New Roman"/>
          <w:sz w:val="28"/>
          <w:szCs w:val="28"/>
        </w:rPr>
        <w:t xml:space="preserve"> </w:t>
      </w:r>
      <w:r>
        <w:rPr>
          <w:rFonts w:ascii="Times New Roman" w:hAnsi="Times New Roman" w:cs="Times New Roman"/>
          <w:sz w:val="28"/>
          <w:szCs w:val="28"/>
        </w:rPr>
        <w:t>вносятся</w:t>
      </w:r>
      <w:r w:rsidRPr="008611B9">
        <w:rPr>
          <w:rFonts w:ascii="Times New Roman" w:hAnsi="Times New Roman" w:cs="Times New Roman"/>
          <w:sz w:val="28"/>
          <w:szCs w:val="28"/>
        </w:rPr>
        <w:t xml:space="preserve"> в органы местного самоуправления Валуйского городского округа протесты о приведении в соответствие с действующим законодательством муниципальных нормативных правовых актов непосредственно сразу же после вступления в силу федерального законодательства о внесении изменений в действующие нормативные акты Российской Федерации.</w:t>
      </w:r>
    </w:p>
    <w:p w:rsidR="008611B9" w:rsidRPr="00B5116B" w:rsidRDefault="008611B9" w:rsidP="008611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11B9">
        <w:rPr>
          <w:rFonts w:ascii="Times New Roman" w:hAnsi="Times New Roman" w:cs="Times New Roman"/>
          <w:sz w:val="28"/>
          <w:szCs w:val="28"/>
        </w:rPr>
        <w:t>После преобразования муниципального района «Город Валуйки и Валуйский район» в Валуйский городской округ прокурор приносит протесты на нормативные правовые акты городских и сельских поселений, ранее входивших в состав муниципального района «Город Валуйки и Валуйский район», требуя их отмены в связи с преобразованием в Валуйский городской округ без указания в них конкретного названия закона и его положений, которым противоречат опротестованные муниципальные</w:t>
      </w:r>
      <w:proofErr w:type="gramEnd"/>
      <w:r w:rsidRPr="008611B9">
        <w:rPr>
          <w:rFonts w:ascii="Times New Roman" w:hAnsi="Times New Roman" w:cs="Times New Roman"/>
          <w:sz w:val="28"/>
          <w:szCs w:val="28"/>
        </w:rPr>
        <w:t xml:space="preserve"> </w:t>
      </w:r>
      <w:r w:rsidRPr="00B5116B">
        <w:rPr>
          <w:rFonts w:ascii="Times New Roman" w:hAnsi="Times New Roman" w:cs="Times New Roman"/>
          <w:sz w:val="28"/>
          <w:szCs w:val="28"/>
        </w:rPr>
        <w:t>правовые акты, а также обстоятельства, дающие основания для вывода об их незаконности.</w:t>
      </w:r>
    </w:p>
    <w:p w:rsidR="008611B9" w:rsidRPr="00B5116B" w:rsidRDefault="008611B9" w:rsidP="008611B9">
      <w:pPr>
        <w:spacing w:after="0" w:line="240" w:lineRule="auto"/>
        <w:ind w:firstLine="709"/>
        <w:jc w:val="both"/>
        <w:rPr>
          <w:rFonts w:ascii="Times New Roman" w:hAnsi="Times New Roman" w:cs="Times New Roman"/>
          <w:sz w:val="28"/>
          <w:szCs w:val="28"/>
        </w:rPr>
      </w:pPr>
      <w:r w:rsidRPr="00B5116B">
        <w:rPr>
          <w:rFonts w:ascii="Times New Roman" w:hAnsi="Times New Roman" w:cs="Times New Roman"/>
          <w:sz w:val="28"/>
          <w:szCs w:val="28"/>
        </w:rPr>
        <w:t xml:space="preserve">Между тем, в силу положений Федерального закона Российской Федерации от 6 октября 2003 года № 131-ФЗ «Об общих принципах организации местного самоуправления в Российской Федерации» преобразование муниципального образования не является безусловным </w:t>
      </w:r>
      <w:r w:rsidRPr="00B5116B">
        <w:rPr>
          <w:rFonts w:ascii="Times New Roman" w:hAnsi="Times New Roman" w:cs="Times New Roman"/>
          <w:sz w:val="28"/>
          <w:szCs w:val="28"/>
        </w:rPr>
        <w:lastRenderedPageBreak/>
        <w:t>основанием для отмены муниципальных правовых актов, принятых органами местного самоуправления, ранее осуществлявшими полномочия по решению вопросов местного значения.</w:t>
      </w:r>
    </w:p>
    <w:p w:rsidR="008611B9" w:rsidRPr="00B5116B" w:rsidRDefault="008611B9" w:rsidP="009553E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5116B">
        <w:rPr>
          <w:rFonts w:ascii="Times New Roman" w:hAnsi="Times New Roman" w:cs="Times New Roman"/>
          <w:sz w:val="28"/>
          <w:szCs w:val="28"/>
        </w:rPr>
        <w:t xml:space="preserve">Согласно </w:t>
      </w:r>
      <w:hyperlink r:id="rId16" w:history="1">
        <w:r w:rsidRPr="00B5116B">
          <w:rPr>
            <w:rFonts w:ascii="Times New Roman" w:hAnsi="Times New Roman" w:cs="Times New Roman"/>
            <w:sz w:val="28"/>
            <w:szCs w:val="28"/>
          </w:rPr>
          <w:t>абзацу 9 части 5 статьи 34</w:t>
        </w:r>
      </w:hyperlink>
      <w:r w:rsidRPr="00B5116B">
        <w:rPr>
          <w:rFonts w:ascii="Times New Roman" w:hAnsi="Times New Roman" w:cs="Times New Roman"/>
          <w:sz w:val="28"/>
          <w:szCs w:val="28"/>
        </w:rPr>
        <w:t xml:space="preserve"> Федерального закона Российской Федерации от 6 октября 2003 года № 131-ФЗ «Об общих принципах организации местного самоуправления в Российской Федерации» 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w:t>
      </w:r>
      <w:proofErr w:type="gramEnd"/>
      <w:r w:rsidRPr="00B5116B">
        <w:rPr>
          <w:rFonts w:ascii="Times New Roman" w:hAnsi="Times New Roman" w:cs="Times New Roman"/>
          <w:sz w:val="28"/>
          <w:szCs w:val="28"/>
        </w:rPr>
        <w:t xml:space="preserve">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6771D" w:rsidRPr="00956819" w:rsidRDefault="0086771D" w:rsidP="00956819">
      <w:pPr>
        <w:spacing w:after="0" w:line="240" w:lineRule="auto"/>
        <w:ind w:firstLine="709"/>
        <w:jc w:val="both"/>
        <w:rPr>
          <w:rFonts w:ascii="Times New Roman" w:hAnsi="Times New Roman" w:cs="Times New Roman"/>
          <w:sz w:val="28"/>
          <w:szCs w:val="28"/>
        </w:rPr>
      </w:pPr>
      <w:r w:rsidRPr="00956819">
        <w:rPr>
          <w:rFonts w:ascii="Times New Roman" w:eastAsia="Calibri" w:hAnsi="Times New Roman" w:cs="Times New Roman"/>
          <w:sz w:val="28"/>
          <w:szCs w:val="28"/>
        </w:rPr>
        <w:t>В процессе взаимодействия с органами государственного контроля и надзора администрация муниципального района Корочанский район столкнулась со следующими проблемами не принятия государственными органами надзора соответствующих мер, в рамках своих полномочий по обращению  органа местного самоуправления, к лицам, которые нарушаю</w:t>
      </w:r>
      <w:r w:rsidR="00956819" w:rsidRPr="00956819">
        <w:rPr>
          <w:rFonts w:ascii="Times New Roman" w:eastAsia="Calibri" w:hAnsi="Times New Roman" w:cs="Times New Roman"/>
          <w:sz w:val="28"/>
          <w:szCs w:val="28"/>
        </w:rPr>
        <w:t xml:space="preserve">т законодательство РФ, а именно </w:t>
      </w:r>
      <w:r w:rsidR="009B5B77" w:rsidRPr="00956819">
        <w:rPr>
          <w:rFonts w:ascii="Times New Roman" w:hAnsi="Times New Roman" w:cs="Times New Roman"/>
          <w:sz w:val="28"/>
          <w:szCs w:val="28"/>
        </w:rPr>
        <w:t>н</w:t>
      </w:r>
      <w:r w:rsidRPr="00956819">
        <w:rPr>
          <w:rFonts w:ascii="Times New Roman" w:hAnsi="Times New Roman" w:cs="Times New Roman"/>
          <w:sz w:val="28"/>
          <w:szCs w:val="28"/>
        </w:rPr>
        <w:t>е привлечение управлением государственного строительного надзора Белгородской области виновных лиц, эксплуатирующих торгово-офисные помещения к административной ответственности по ч.5 ст. 9.5 КоАП</w:t>
      </w:r>
      <w:r w:rsidR="00D77F55" w:rsidRPr="00956819">
        <w:rPr>
          <w:rFonts w:ascii="Times New Roman" w:hAnsi="Times New Roman" w:cs="Times New Roman"/>
          <w:sz w:val="28"/>
          <w:szCs w:val="28"/>
        </w:rPr>
        <w:t xml:space="preserve"> </w:t>
      </w:r>
      <w:r w:rsidRPr="00956819">
        <w:rPr>
          <w:rFonts w:ascii="Times New Roman" w:hAnsi="Times New Roman" w:cs="Times New Roman"/>
          <w:sz w:val="28"/>
          <w:szCs w:val="28"/>
        </w:rPr>
        <w:t>РФ (эксплуатация объекта капитального строительства без разрешения на ввод его в эксплуатацию</w:t>
      </w:r>
      <w:r w:rsidR="0038748A" w:rsidRPr="00956819">
        <w:rPr>
          <w:rFonts w:ascii="Times New Roman" w:hAnsi="Times New Roman" w:cs="Times New Roman"/>
          <w:sz w:val="28"/>
          <w:szCs w:val="28"/>
        </w:rPr>
        <w:t>)</w:t>
      </w:r>
      <w:r w:rsidRPr="00956819">
        <w:rPr>
          <w:rFonts w:ascii="Times New Roman" w:hAnsi="Times New Roman" w:cs="Times New Roman"/>
          <w:sz w:val="28"/>
          <w:szCs w:val="28"/>
        </w:rPr>
        <w:t>.</w:t>
      </w:r>
    </w:p>
    <w:p w:rsidR="005A7767" w:rsidRDefault="00855525" w:rsidP="00194545">
      <w:pPr>
        <w:spacing w:before="12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8</w:t>
      </w:r>
      <w:r w:rsidR="006E2463" w:rsidRPr="00194545">
        <w:rPr>
          <w:rFonts w:ascii="Times New Roman" w:hAnsi="Times New Roman" w:cs="Times New Roman"/>
          <w:sz w:val="28"/>
          <w:szCs w:val="28"/>
        </w:rPr>
        <w:t xml:space="preserve">.3. </w:t>
      </w:r>
      <w:r w:rsidR="005A7767" w:rsidRPr="00194545">
        <w:rPr>
          <w:rFonts w:ascii="Times New Roman" w:hAnsi="Times New Roman" w:cs="Times New Roman"/>
          <w:sz w:val="28"/>
          <w:szCs w:val="28"/>
        </w:rPr>
        <w:t xml:space="preserve">Организация и осуществление муниципального контроля: основные тенденции, </w:t>
      </w:r>
      <w:r w:rsidR="00D9038C" w:rsidRPr="00194545">
        <w:rPr>
          <w:rFonts w:ascii="Times New Roman" w:hAnsi="Times New Roman" w:cs="Times New Roman"/>
          <w:sz w:val="28"/>
          <w:szCs w:val="28"/>
        </w:rPr>
        <w:t xml:space="preserve">позитивные и негативные эффекты. </w:t>
      </w:r>
    </w:p>
    <w:p w:rsidR="0004326B" w:rsidRPr="009553E4" w:rsidRDefault="0004326B" w:rsidP="0004326B">
      <w:pPr>
        <w:pStyle w:val="11"/>
        <w:ind w:left="0" w:firstLine="709"/>
        <w:jc w:val="both"/>
        <w:rPr>
          <w:sz w:val="28"/>
          <w:szCs w:val="28"/>
        </w:rPr>
      </w:pPr>
      <w:r w:rsidRPr="00B5116B">
        <w:rPr>
          <w:sz w:val="28"/>
          <w:szCs w:val="28"/>
        </w:rPr>
        <w:t xml:space="preserve">Муниципальный земельный контроль на территории </w:t>
      </w:r>
      <w:r>
        <w:rPr>
          <w:sz w:val="28"/>
          <w:szCs w:val="28"/>
        </w:rPr>
        <w:t xml:space="preserve">муниципального района </w:t>
      </w:r>
      <w:r w:rsidRPr="00B5116B">
        <w:rPr>
          <w:sz w:val="28"/>
          <w:szCs w:val="28"/>
        </w:rPr>
        <w:t xml:space="preserve">осуществляется комитетом муниципальной собственности и земельных отношений администрации муниципального района «Корочанский район» Белгородской области. </w:t>
      </w:r>
      <w:proofErr w:type="gramStart"/>
      <w:r w:rsidRPr="00B5116B">
        <w:rPr>
          <w:sz w:val="28"/>
          <w:szCs w:val="28"/>
        </w:rPr>
        <w:t>Муниципаль</w:t>
      </w:r>
      <w:r w:rsidR="00B4729E">
        <w:rPr>
          <w:sz w:val="28"/>
          <w:szCs w:val="28"/>
        </w:rPr>
        <w:t xml:space="preserve">ными правовыми актами являются </w:t>
      </w:r>
      <w:r w:rsidRPr="009553E4">
        <w:rPr>
          <w:sz w:val="28"/>
          <w:szCs w:val="28"/>
        </w:rPr>
        <w:t>административный регламент исполнения муниципальной функции «Осуществление муниципального земельного контроля за использованием земель на территории муниципального района «Корочанский район» Белгородской области, утвержденным постановлением администрации муниципального района «Корочанский район» от 25.11.2019 г. № 752;</w:t>
      </w:r>
      <w:r w:rsidR="00B4729E">
        <w:rPr>
          <w:sz w:val="28"/>
          <w:szCs w:val="28"/>
        </w:rPr>
        <w:t xml:space="preserve"> </w:t>
      </w:r>
      <w:r w:rsidRPr="009553E4">
        <w:rPr>
          <w:sz w:val="28"/>
          <w:szCs w:val="28"/>
        </w:rPr>
        <w:t>порядок оформления плановых (рейдовых) заданий и результатов плановых (рейдовых) осмотров, обследований, утвержденным постановлением администрации муниципального района «Корочанский район» от 07.03.2018 г. № 111.</w:t>
      </w:r>
      <w:proofErr w:type="gramEnd"/>
    </w:p>
    <w:p w:rsidR="0004326B" w:rsidRPr="0086771D" w:rsidRDefault="0004326B" w:rsidP="0004326B">
      <w:pPr>
        <w:spacing w:after="0" w:line="240" w:lineRule="auto"/>
        <w:ind w:firstLine="709"/>
        <w:jc w:val="both"/>
        <w:rPr>
          <w:rFonts w:ascii="Times New Roman" w:eastAsia="Calibri" w:hAnsi="Times New Roman" w:cs="Times New Roman"/>
          <w:sz w:val="28"/>
          <w:szCs w:val="28"/>
        </w:rPr>
      </w:pPr>
      <w:r w:rsidRPr="0086771D">
        <w:rPr>
          <w:rFonts w:ascii="Times New Roman" w:eastAsia="Calibri" w:hAnsi="Times New Roman" w:cs="Times New Roman"/>
          <w:sz w:val="28"/>
          <w:szCs w:val="28"/>
        </w:rPr>
        <w:t>Формами деятельности по осуществлению муниципального земельного контроля являются: плановый (рейдовый) осмотр, обследование земельных участков, проведение плановых и внеплановых проверок соблюдения физическими, юридическими лицами и индивидуальными предпринимателями законодательства Российской Федерации и иных правовых актов, регулирующих вопросы использования земли.</w:t>
      </w:r>
    </w:p>
    <w:p w:rsidR="0004326B" w:rsidRPr="0086771D" w:rsidRDefault="0004326B" w:rsidP="0004326B">
      <w:pPr>
        <w:spacing w:after="0" w:line="240" w:lineRule="auto"/>
        <w:ind w:firstLine="709"/>
        <w:jc w:val="both"/>
        <w:rPr>
          <w:rFonts w:ascii="Times New Roman" w:eastAsia="Calibri" w:hAnsi="Times New Roman" w:cs="Times New Roman"/>
          <w:sz w:val="28"/>
          <w:szCs w:val="28"/>
        </w:rPr>
      </w:pPr>
      <w:r w:rsidRPr="0086771D">
        <w:rPr>
          <w:rFonts w:ascii="Times New Roman" w:eastAsia="Calibri" w:hAnsi="Times New Roman" w:cs="Times New Roman"/>
          <w:sz w:val="28"/>
          <w:szCs w:val="28"/>
        </w:rPr>
        <w:lastRenderedPageBreak/>
        <w:t xml:space="preserve">К позитивным эффектам можно отнести просвещение населения о требованиях законодательства в сфере землепользования, о недопущении нарушения таких требований, об ответственности, наступающей в случае их не соблюдения. </w:t>
      </w:r>
    </w:p>
    <w:p w:rsidR="0004326B" w:rsidRPr="0086771D" w:rsidRDefault="0004326B" w:rsidP="0004326B">
      <w:pPr>
        <w:spacing w:after="0" w:line="240" w:lineRule="auto"/>
        <w:ind w:firstLine="709"/>
        <w:jc w:val="both"/>
        <w:rPr>
          <w:rFonts w:ascii="Times New Roman" w:eastAsia="Calibri" w:hAnsi="Times New Roman" w:cs="Times New Roman"/>
          <w:sz w:val="28"/>
          <w:szCs w:val="28"/>
        </w:rPr>
      </w:pPr>
      <w:r w:rsidRPr="0086771D">
        <w:rPr>
          <w:rFonts w:ascii="Times New Roman" w:eastAsia="Calibri" w:hAnsi="Times New Roman" w:cs="Times New Roman"/>
          <w:sz w:val="28"/>
          <w:szCs w:val="28"/>
        </w:rPr>
        <w:t>Негативными эффектами при осуществлении органами местного самоуправления муниципального земельного контроля, является практически полное отсутствие у таких органов, полномочий по привлечению нарушителей к ответственности по результатам проверки, что существенно снижает результативность контроля. Результатом проверки является акт, который направляется в орган государственного надзора. В связи с этим особенно важен вопрос взаимодействия органов муниципального контроля с федеральными и региональными органами контроля (надзора), уполномоченными на применение мер по результатам проверок. Определение порядка такого взаимодействия осуществляется через заключенные соглашения между администрацией муниципального района и Федеральными службами – Управлением Федеральной службы государственной регистрации, кадастра и картографии по Белгородской области и Управлением Федеральной службы по ветеринарному и фитосанитарному надзору по Белгородской области.</w:t>
      </w:r>
    </w:p>
    <w:p w:rsidR="005F713E" w:rsidRPr="005F713E" w:rsidRDefault="005F713E" w:rsidP="005F713E">
      <w:pPr>
        <w:autoSpaceDE w:val="0"/>
        <w:autoSpaceDN w:val="0"/>
        <w:adjustRightInd w:val="0"/>
        <w:spacing w:after="0" w:line="240" w:lineRule="auto"/>
        <w:ind w:firstLine="709"/>
        <w:jc w:val="both"/>
        <w:rPr>
          <w:rFonts w:ascii="Times New Roman" w:eastAsia="Calibri" w:hAnsi="Times New Roman" w:cs="Times New Roman"/>
          <w:color w:val="000000"/>
          <w:spacing w:val="2"/>
          <w:sz w:val="28"/>
          <w:szCs w:val="28"/>
        </w:rPr>
      </w:pPr>
      <w:r w:rsidRPr="005F713E">
        <w:rPr>
          <w:rFonts w:ascii="Times New Roman" w:eastAsia="Times New Roman" w:hAnsi="Times New Roman" w:cs="Times New Roman"/>
          <w:sz w:val="28"/>
          <w:szCs w:val="28"/>
          <w:lang w:eastAsia="ru-RU"/>
        </w:rPr>
        <w:t xml:space="preserve">К концу 2019 года значительно сократилось количество нарушений, связанных с содержанием сетей, снижается количество нарушений, допускаемых управляющими компаниями при содержании общего имущества. Возрастает оплата за жилищно-коммунальные услуги в связи с проведенными проверками в отношении граждан, имеющих задолженность за жилищно-коммунальные услуги. </w:t>
      </w:r>
    </w:p>
    <w:p w:rsidR="005F713E" w:rsidRPr="005F713E" w:rsidRDefault="005F713E" w:rsidP="005F713E">
      <w:pPr>
        <w:pStyle w:val="ab"/>
        <w:spacing w:after="0"/>
        <w:ind w:firstLine="709"/>
        <w:jc w:val="both"/>
        <w:rPr>
          <w:iCs/>
          <w:sz w:val="28"/>
          <w:szCs w:val="28"/>
        </w:rPr>
      </w:pPr>
      <w:r w:rsidRPr="005F713E">
        <w:rPr>
          <w:iCs/>
          <w:sz w:val="28"/>
          <w:szCs w:val="28"/>
        </w:rPr>
        <w:t xml:space="preserve">Специалисты </w:t>
      </w:r>
      <w:r w:rsidR="008A600F" w:rsidRPr="005F713E">
        <w:rPr>
          <w:color w:val="000000"/>
          <w:sz w:val="28"/>
          <w:szCs w:val="28"/>
        </w:rPr>
        <w:t>муниципального жилищного контроля</w:t>
      </w:r>
      <w:r w:rsidR="008A600F">
        <w:rPr>
          <w:color w:val="000000"/>
          <w:sz w:val="28"/>
          <w:szCs w:val="28"/>
        </w:rPr>
        <w:t xml:space="preserve"> (Старооскольский городской округ) </w:t>
      </w:r>
      <w:r w:rsidRPr="005F713E">
        <w:rPr>
          <w:iCs/>
          <w:sz w:val="28"/>
          <w:szCs w:val="28"/>
        </w:rPr>
        <w:t xml:space="preserve">в отчетном периоде принимали участие в </w:t>
      </w:r>
      <w:r w:rsidRPr="005F713E">
        <w:rPr>
          <w:sz w:val="28"/>
          <w:szCs w:val="28"/>
        </w:rPr>
        <w:t>м</w:t>
      </w:r>
      <w:r w:rsidRPr="005F713E">
        <w:rPr>
          <w:iCs/>
          <w:sz w:val="28"/>
          <w:szCs w:val="28"/>
        </w:rPr>
        <w:t xml:space="preserve">ежведомственных комиссиях и мероприятиях на территории </w:t>
      </w:r>
      <w:r w:rsidR="008A600F">
        <w:rPr>
          <w:iCs/>
          <w:sz w:val="28"/>
          <w:szCs w:val="28"/>
        </w:rPr>
        <w:t>муниципального образования</w:t>
      </w:r>
      <w:r w:rsidRPr="005F713E">
        <w:rPr>
          <w:iCs/>
          <w:sz w:val="28"/>
          <w:szCs w:val="28"/>
        </w:rPr>
        <w:t>:</w:t>
      </w:r>
    </w:p>
    <w:p w:rsidR="005F713E" w:rsidRPr="005F713E" w:rsidRDefault="005F713E" w:rsidP="005F713E">
      <w:pPr>
        <w:pStyle w:val="ab"/>
        <w:spacing w:after="0"/>
        <w:ind w:firstLine="709"/>
        <w:jc w:val="both"/>
        <w:rPr>
          <w:sz w:val="28"/>
          <w:szCs w:val="28"/>
        </w:rPr>
      </w:pPr>
      <w:r w:rsidRPr="005F713E">
        <w:rPr>
          <w:iCs/>
          <w:sz w:val="28"/>
          <w:szCs w:val="28"/>
        </w:rPr>
        <w:t xml:space="preserve">- </w:t>
      </w:r>
      <w:r w:rsidRPr="005F713E">
        <w:rPr>
          <w:sz w:val="28"/>
          <w:szCs w:val="28"/>
        </w:rPr>
        <w:t>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5F713E" w:rsidRPr="005F713E" w:rsidRDefault="005F713E" w:rsidP="005F713E">
      <w:pPr>
        <w:pStyle w:val="ab"/>
        <w:spacing w:after="0"/>
        <w:ind w:firstLine="709"/>
        <w:jc w:val="both"/>
        <w:rPr>
          <w:sz w:val="28"/>
          <w:szCs w:val="28"/>
        </w:rPr>
      </w:pPr>
      <w:r w:rsidRPr="005F713E">
        <w:rPr>
          <w:sz w:val="28"/>
          <w:szCs w:val="28"/>
        </w:rPr>
        <w:t>- по согласованию проведения переустройства и (или) перепланировки жилых помещений;</w:t>
      </w:r>
    </w:p>
    <w:p w:rsidR="005F713E" w:rsidRPr="005F713E" w:rsidRDefault="005F713E" w:rsidP="005F713E">
      <w:pPr>
        <w:pStyle w:val="ab"/>
        <w:spacing w:after="0"/>
        <w:ind w:firstLine="709"/>
        <w:jc w:val="both"/>
        <w:rPr>
          <w:sz w:val="28"/>
          <w:szCs w:val="28"/>
        </w:rPr>
      </w:pPr>
      <w:r w:rsidRPr="005F713E">
        <w:rPr>
          <w:sz w:val="28"/>
          <w:szCs w:val="28"/>
        </w:rPr>
        <w:t>-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w:t>
      </w:r>
    </w:p>
    <w:p w:rsidR="005F713E" w:rsidRPr="005F713E" w:rsidRDefault="005F713E" w:rsidP="005F713E">
      <w:pPr>
        <w:pStyle w:val="ab"/>
        <w:spacing w:after="0"/>
        <w:ind w:firstLine="709"/>
        <w:jc w:val="both"/>
        <w:rPr>
          <w:sz w:val="28"/>
          <w:szCs w:val="28"/>
        </w:rPr>
      </w:pPr>
      <w:r w:rsidRPr="005F713E">
        <w:rPr>
          <w:sz w:val="28"/>
          <w:szCs w:val="28"/>
        </w:rPr>
        <w:t>- в отношении должников за жилищно-коммунальные услуги;</w:t>
      </w:r>
    </w:p>
    <w:p w:rsidR="005F713E" w:rsidRPr="005F713E" w:rsidRDefault="005F713E" w:rsidP="005F713E">
      <w:pPr>
        <w:pStyle w:val="ab"/>
        <w:spacing w:after="0"/>
        <w:ind w:firstLine="709"/>
        <w:jc w:val="both"/>
        <w:rPr>
          <w:sz w:val="28"/>
          <w:szCs w:val="28"/>
        </w:rPr>
      </w:pPr>
      <w:r w:rsidRPr="005F713E">
        <w:rPr>
          <w:sz w:val="28"/>
          <w:szCs w:val="28"/>
        </w:rPr>
        <w:t>- по решению вопросов детей сирот, детей, оставшихся без попечения родителей, и лиц из их числа.</w:t>
      </w:r>
    </w:p>
    <w:p w:rsidR="005F713E" w:rsidRPr="005F713E" w:rsidRDefault="005F713E" w:rsidP="005F713E">
      <w:pPr>
        <w:spacing w:after="0" w:line="240" w:lineRule="auto"/>
        <w:ind w:firstLine="709"/>
        <w:jc w:val="both"/>
        <w:rPr>
          <w:rFonts w:ascii="Times New Roman" w:eastAsia="Calibri" w:hAnsi="Times New Roman" w:cs="Times New Roman"/>
          <w:sz w:val="28"/>
          <w:szCs w:val="28"/>
        </w:rPr>
      </w:pPr>
      <w:r w:rsidRPr="005F713E">
        <w:rPr>
          <w:rFonts w:ascii="Times New Roman" w:eastAsia="Calibri" w:hAnsi="Times New Roman" w:cs="Times New Roman"/>
          <w:sz w:val="28"/>
          <w:szCs w:val="28"/>
        </w:rPr>
        <w:t>Для профилактики нарушений обязательных требований на официальном сайте органов местного самоуправления в сети Интернет размещ</w:t>
      </w:r>
      <w:r w:rsidR="008A600F">
        <w:rPr>
          <w:rFonts w:ascii="Times New Roman" w:eastAsia="Calibri" w:hAnsi="Times New Roman" w:cs="Times New Roman"/>
          <w:sz w:val="28"/>
          <w:szCs w:val="28"/>
        </w:rPr>
        <w:t>аются</w:t>
      </w:r>
      <w:r w:rsidRPr="005F713E">
        <w:rPr>
          <w:rFonts w:ascii="Times New Roman" w:eastAsia="Calibri" w:hAnsi="Times New Roman" w:cs="Times New Roman"/>
          <w:sz w:val="28"/>
          <w:szCs w:val="28"/>
        </w:rPr>
        <w:t xml:space="preserve"> переч</w:t>
      </w:r>
      <w:r w:rsidR="008A600F">
        <w:rPr>
          <w:rFonts w:ascii="Times New Roman" w:eastAsia="Calibri" w:hAnsi="Times New Roman" w:cs="Times New Roman"/>
          <w:sz w:val="28"/>
          <w:szCs w:val="28"/>
        </w:rPr>
        <w:t>ни</w:t>
      </w:r>
      <w:r w:rsidRPr="005F713E">
        <w:rPr>
          <w:rFonts w:ascii="Times New Roman" w:eastAsia="Calibri" w:hAnsi="Times New Roman" w:cs="Times New Roman"/>
          <w:sz w:val="28"/>
          <w:szCs w:val="28"/>
        </w:rPr>
        <w:t xml:space="preserve"> нормативных правовых актов,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 по мере необходимости осуществляется информирование </w:t>
      </w:r>
      <w:r w:rsidRPr="005F713E">
        <w:rPr>
          <w:rFonts w:ascii="Times New Roman" w:eastAsia="Calibri" w:hAnsi="Times New Roman" w:cs="Times New Roman"/>
          <w:sz w:val="28"/>
          <w:szCs w:val="28"/>
        </w:rPr>
        <w:lastRenderedPageBreak/>
        <w:t>юридических лиц, индивидуальных предпринимателей по вопросам соблюдения обязательных требований; на официальном сайте органов местного самоуправления в сети Интернет регулярно (не реже одного раза в год) размещается обобщение практики осуществления муниципального контроля</w:t>
      </w:r>
      <w:r w:rsidRPr="005F713E">
        <w:rPr>
          <w:rFonts w:ascii="Times New Roman" w:eastAsia="Calibri" w:hAnsi="Times New Roman" w:cs="Times New Roman"/>
          <w:sz w:val="28"/>
          <w:szCs w:val="28"/>
          <w:shd w:val="clear" w:color="auto" w:fill="FFFFFF"/>
        </w:rPr>
        <w:t>.</w:t>
      </w:r>
    </w:p>
    <w:p w:rsidR="006E2463" w:rsidRDefault="00855525" w:rsidP="00194545">
      <w:pPr>
        <w:spacing w:before="12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8</w:t>
      </w:r>
      <w:r w:rsidR="006E2463" w:rsidRPr="00194545">
        <w:rPr>
          <w:rFonts w:ascii="Times New Roman" w:hAnsi="Times New Roman" w:cs="Times New Roman"/>
          <w:sz w:val="28"/>
          <w:szCs w:val="28"/>
        </w:rPr>
        <w:t xml:space="preserve">.4. </w:t>
      </w:r>
      <w:r w:rsidR="00D9038C" w:rsidRPr="00194545">
        <w:rPr>
          <w:rFonts w:ascii="Times New Roman" w:hAnsi="Times New Roman" w:cs="Times New Roman"/>
          <w:sz w:val="28"/>
          <w:szCs w:val="28"/>
        </w:rPr>
        <w:t>В</w:t>
      </w:r>
      <w:r w:rsidR="006E2463" w:rsidRPr="00194545">
        <w:rPr>
          <w:rFonts w:ascii="Times New Roman" w:hAnsi="Times New Roman" w:cs="Times New Roman"/>
          <w:sz w:val="28"/>
          <w:szCs w:val="28"/>
        </w:rPr>
        <w:t>ыводы и предложения по разделу</w:t>
      </w:r>
    </w:p>
    <w:p w:rsidR="00956819" w:rsidRPr="00412F47" w:rsidRDefault="00956819" w:rsidP="00956819">
      <w:pPr>
        <w:autoSpaceDE w:val="0"/>
        <w:autoSpaceDN w:val="0"/>
        <w:adjustRightInd w:val="0"/>
        <w:spacing w:after="0" w:line="240" w:lineRule="auto"/>
        <w:ind w:firstLine="709"/>
        <w:jc w:val="both"/>
        <w:rPr>
          <w:rFonts w:ascii="Times New Roman" w:hAnsi="Times New Roman" w:cs="Times New Roman"/>
          <w:sz w:val="28"/>
          <w:szCs w:val="28"/>
        </w:rPr>
      </w:pPr>
      <w:r w:rsidRPr="00CA3288">
        <w:rPr>
          <w:rFonts w:ascii="Times New Roman" w:hAnsi="Times New Roman" w:cs="Times New Roman"/>
          <w:sz w:val="28"/>
          <w:szCs w:val="28"/>
        </w:rPr>
        <w:t xml:space="preserve">Принятыми прокурорами мерами на проектной стадии </w:t>
      </w:r>
      <w:r>
        <w:rPr>
          <w:rFonts w:ascii="Times New Roman" w:hAnsi="Times New Roman" w:cs="Times New Roman"/>
          <w:sz w:val="28"/>
          <w:szCs w:val="28"/>
        </w:rPr>
        <w:t xml:space="preserve">принятия НПА </w:t>
      </w:r>
      <w:r w:rsidRPr="00CA3288">
        <w:rPr>
          <w:rFonts w:ascii="Times New Roman" w:hAnsi="Times New Roman" w:cs="Times New Roman"/>
          <w:sz w:val="28"/>
          <w:szCs w:val="28"/>
        </w:rPr>
        <w:t xml:space="preserve">удалось не допустить принятия </w:t>
      </w:r>
      <w:r>
        <w:rPr>
          <w:rFonts w:ascii="Times New Roman" w:hAnsi="Times New Roman" w:cs="Times New Roman"/>
          <w:sz w:val="28"/>
          <w:szCs w:val="28"/>
        </w:rPr>
        <w:t>НПА</w:t>
      </w:r>
      <w:r w:rsidRPr="00CA3288">
        <w:rPr>
          <w:rFonts w:ascii="Times New Roman" w:hAnsi="Times New Roman" w:cs="Times New Roman"/>
          <w:sz w:val="28"/>
          <w:szCs w:val="28"/>
        </w:rPr>
        <w:t>, нарушающих положения земельного, бюджетного и налогового  законодательства, в сфере муниципального управления, осуществления муниципального контроля и предоставления муниципальных услуг, градостроительной деятельности, в сфере благоустройства и др.</w:t>
      </w:r>
      <w:r w:rsidR="00643F99">
        <w:rPr>
          <w:rFonts w:ascii="Times New Roman" w:hAnsi="Times New Roman" w:cs="Times New Roman"/>
          <w:sz w:val="28"/>
          <w:szCs w:val="28"/>
        </w:rPr>
        <w:t xml:space="preserve"> </w:t>
      </w:r>
      <w:r w:rsidR="008A600F">
        <w:rPr>
          <w:rFonts w:ascii="Times New Roman" w:hAnsi="Times New Roman" w:cs="Times New Roman"/>
          <w:sz w:val="28"/>
          <w:szCs w:val="28"/>
        </w:rPr>
        <w:t>З</w:t>
      </w:r>
      <w:r w:rsidRPr="00663965">
        <w:rPr>
          <w:rFonts w:ascii="Times New Roman" w:hAnsi="Times New Roman" w:cs="Times New Roman"/>
          <w:sz w:val="28"/>
          <w:szCs w:val="28"/>
        </w:rPr>
        <w:t>начительное количество отрицательных заключений направляется прокурорами на проекты административных регламентов по предоставлению муниципальных услуг и осуществлении муниципального контроля, в которых допускались нарушения положений Федерального закона «Об организации предоставления государственных и муниципальных услуг», Земельного кодекса РФ, Федерального закона «О порядке рассмотрения обращений граждан», Федерального закона «О защите прав</w:t>
      </w:r>
      <w:r w:rsidRPr="000D6FFF">
        <w:rPr>
          <w:sz w:val="28"/>
          <w:szCs w:val="28"/>
        </w:rPr>
        <w:t xml:space="preserve"> </w:t>
      </w:r>
      <w:r w:rsidRPr="00412F47">
        <w:rPr>
          <w:rFonts w:ascii="Times New Roman" w:hAnsi="Times New Roman" w:cs="Times New Roman"/>
          <w:sz w:val="28"/>
          <w:szCs w:val="28"/>
        </w:rPr>
        <w:t xml:space="preserve">юридических лиц и индивидуальных предпринимателей при осуществлении государственного контроля (надзора) и муниципального контроля». </w:t>
      </w:r>
    </w:p>
    <w:p w:rsidR="00956819" w:rsidRPr="00EB1DF2" w:rsidRDefault="00956819" w:rsidP="0095681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1DF2">
        <w:rPr>
          <w:rFonts w:ascii="Times New Roman" w:hAnsi="Times New Roman" w:cs="Times New Roman"/>
          <w:sz w:val="28"/>
          <w:szCs w:val="28"/>
        </w:rPr>
        <w:t>Реализуя право законодательной инициативы, прокурорами подготовлены проекты решений о внесении изменений в уставы, регулирующих вопросы местного значения, в том числе в градостроительной деятельности, запреты и ограничения, установленные для должностных лиц и др. Предложены проекты, о внесении изменений в решения о бюджетном процессе, земельном налоге, об утверждении Порядка формирования  и ведения перечней муниципального имущества и др.</w:t>
      </w:r>
      <w:r w:rsidR="00643F99">
        <w:rPr>
          <w:rFonts w:ascii="Times New Roman" w:hAnsi="Times New Roman" w:cs="Times New Roman"/>
          <w:sz w:val="28"/>
          <w:szCs w:val="28"/>
        </w:rPr>
        <w:t xml:space="preserve"> </w:t>
      </w:r>
      <w:r w:rsidRPr="00EB1DF2">
        <w:rPr>
          <w:rFonts w:ascii="Times New Roman" w:hAnsi="Times New Roman" w:cs="Times New Roman"/>
          <w:sz w:val="28"/>
          <w:szCs w:val="28"/>
        </w:rPr>
        <w:t>Прокуроры городов и районов также</w:t>
      </w:r>
      <w:proofErr w:type="gramEnd"/>
      <w:r w:rsidRPr="00EB1DF2">
        <w:rPr>
          <w:rFonts w:ascii="Times New Roman" w:hAnsi="Times New Roman" w:cs="Times New Roman"/>
          <w:sz w:val="28"/>
          <w:szCs w:val="28"/>
        </w:rPr>
        <w:t xml:space="preserve"> используют такую форму правотворческой деятельности, как оказание помощи органам местного самоуправления в разработке модельных муниципальных правовых актов.</w:t>
      </w:r>
    </w:p>
    <w:p w:rsidR="005F713E" w:rsidRPr="00A433AA" w:rsidRDefault="00643F99" w:rsidP="005F71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w:t>
      </w:r>
      <w:r w:rsidR="005F713E" w:rsidRPr="00A433AA">
        <w:rPr>
          <w:rFonts w:ascii="Times New Roman" w:hAnsi="Times New Roman" w:cs="Times New Roman"/>
          <w:sz w:val="28"/>
          <w:szCs w:val="28"/>
        </w:rPr>
        <w:t xml:space="preserve"> систем</w:t>
      </w:r>
      <w:r>
        <w:rPr>
          <w:rFonts w:ascii="Times New Roman" w:hAnsi="Times New Roman" w:cs="Times New Roman"/>
          <w:sz w:val="28"/>
          <w:szCs w:val="28"/>
        </w:rPr>
        <w:t>ы</w:t>
      </w:r>
      <w:r w:rsidR="005F713E" w:rsidRPr="00A433AA">
        <w:rPr>
          <w:rFonts w:ascii="Times New Roman" w:hAnsi="Times New Roman" w:cs="Times New Roman"/>
          <w:sz w:val="28"/>
          <w:szCs w:val="28"/>
        </w:rPr>
        <w:t xml:space="preserve"> муниципального контроля</w:t>
      </w:r>
      <w:r>
        <w:rPr>
          <w:rFonts w:ascii="Times New Roman" w:hAnsi="Times New Roman" w:cs="Times New Roman"/>
          <w:sz w:val="28"/>
          <w:szCs w:val="28"/>
        </w:rPr>
        <w:t>, то в настоящее время она</w:t>
      </w:r>
      <w:r w:rsidR="005F713E" w:rsidRPr="00A433AA">
        <w:rPr>
          <w:rFonts w:ascii="Times New Roman" w:hAnsi="Times New Roman" w:cs="Times New Roman"/>
          <w:sz w:val="28"/>
          <w:szCs w:val="28"/>
        </w:rPr>
        <w:t xml:space="preserve"> недостаточно эффективна.  Такая ситуация обусловлена рядом причин, связанных как с пробелами и противоречиями правового регулирования муниципального контроля, так и с недостатком организационных, кадровых, финансовых ресурсов для его осуществления на местном уровне. Имеются разночтения между Федеральным  законом  от  06.10.2003 года № 131-ФЗ «Об общих принципах организации местного самоуправления в Российской Федерации» и «отраслевыми» федеральными </w:t>
      </w:r>
      <w:proofErr w:type="gramStart"/>
      <w:r w:rsidR="005F713E" w:rsidRPr="00A433AA">
        <w:rPr>
          <w:rFonts w:ascii="Times New Roman" w:hAnsi="Times New Roman" w:cs="Times New Roman"/>
          <w:sz w:val="28"/>
          <w:szCs w:val="28"/>
        </w:rPr>
        <w:t>законами по определению</w:t>
      </w:r>
      <w:proofErr w:type="gramEnd"/>
      <w:r w:rsidR="005F713E" w:rsidRPr="00A433AA">
        <w:rPr>
          <w:rFonts w:ascii="Times New Roman" w:hAnsi="Times New Roman" w:cs="Times New Roman"/>
          <w:sz w:val="28"/>
          <w:szCs w:val="28"/>
        </w:rPr>
        <w:t xml:space="preserve"> видов муниципального контроля. Недостаточно ясен предмет муниципального контроля. Отсутствует единый подход к осуществлению муниципального контроля, не совсем четко выражен механизм разделения сфер контроля.</w:t>
      </w:r>
    </w:p>
    <w:p w:rsidR="005F713E" w:rsidRPr="00A433AA" w:rsidRDefault="005F713E" w:rsidP="005F713E">
      <w:pPr>
        <w:spacing w:after="0" w:line="240" w:lineRule="auto"/>
        <w:ind w:firstLine="709"/>
        <w:jc w:val="both"/>
        <w:rPr>
          <w:rFonts w:ascii="Times New Roman" w:hAnsi="Times New Roman" w:cs="Times New Roman"/>
          <w:sz w:val="28"/>
          <w:szCs w:val="28"/>
        </w:rPr>
      </w:pPr>
      <w:r w:rsidRPr="00A433AA">
        <w:rPr>
          <w:rFonts w:ascii="Times New Roman" w:hAnsi="Times New Roman" w:cs="Times New Roman"/>
          <w:sz w:val="28"/>
          <w:szCs w:val="28"/>
        </w:rPr>
        <w:t xml:space="preserve">Отсутствует четкое закрепление в законодательстве механизма взаимодействия при  осуществлении муниципального контроля и привлечения к ответственности. </w:t>
      </w:r>
    </w:p>
    <w:p w:rsidR="005F713E" w:rsidRPr="00873328" w:rsidRDefault="005F713E" w:rsidP="00873328">
      <w:pPr>
        <w:spacing w:after="0" w:line="240" w:lineRule="auto"/>
        <w:ind w:firstLine="709"/>
        <w:jc w:val="both"/>
        <w:rPr>
          <w:rFonts w:ascii="Times New Roman" w:hAnsi="Times New Roman" w:cs="Times New Roman"/>
          <w:sz w:val="28"/>
          <w:szCs w:val="28"/>
        </w:rPr>
      </w:pPr>
      <w:r w:rsidRPr="00873328">
        <w:rPr>
          <w:rFonts w:ascii="Times New Roman" w:hAnsi="Times New Roman" w:cs="Times New Roman"/>
          <w:sz w:val="28"/>
          <w:szCs w:val="28"/>
        </w:rPr>
        <w:t xml:space="preserve">Серьезным недостатком отмечается отсутствие у органов местного самоуправления возможности влиять на исполнение решений по взысканию </w:t>
      </w:r>
      <w:r w:rsidRPr="00873328">
        <w:rPr>
          <w:rFonts w:ascii="Times New Roman" w:hAnsi="Times New Roman" w:cs="Times New Roman"/>
          <w:sz w:val="28"/>
          <w:szCs w:val="28"/>
        </w:rPr>
        <w:lastRenderedPageBreak/>
        <w:t>штрафов, поскольку последнее является исключительной компетенцией службы судебных приставов.</w:t>
      </w:r>
    </w:p>
    <w:p w:rsidR="00873328" w:rsidRPr="00873328" w:rsidRDefault="00873328" w:rsidP="00873328">
      <w:pPr>
        <w:widowControl w:val="0"/>
        <w:autoSpaceDE w:val="0"/>
        <w:autoSpaceDN w:val="0"/>
        <w:adjustRightInd w:val="0"/>
        <w:spacing w:after="0" w:line="240" w:lineRule="auto"/>
        <w:ind w:firstLine="709"/>
        <w:jc w:val="both"/>
        <w:rPr>
          <w:rFonts w:ascii="Times New Roman" w:hAnsi="Times New Roman"/>
          <w:bCs/>
          <w:sz w:val="28"/>
          <w:szCs w:val="28"/>
        </w:rPr>
      </w:pPr>
      <w:r w:rsidRPr="00873328">
        <w:rPr>
          <w:rFonts w:ascii="Times New Roman" w:hAnsi="Times New Roman"/>
          <w:bCs/>
          <w:sz w:val="28"/>
          <w:szCs w:val="28"/>
        </w:rPr>
        <w:t xml:space="preserve">В действующем законодательстве (ст. 72 «Муниципальный земельный контроль» Земельного Кодекса РФ) ничего не прописано об особенностях организации и проведения проверок соблюдения требований земельного законодательства, требования к плановым и внеплановым проверкам. Так же ничего не сказано об обязанностях органа муниципального земельного контроля выдачи предписаний об устранении нарушений земельного законодательства. </w:t>
      </w:r>
      <w:proofErr w:type="gramStart"/>
      <w:r w:rsidRPr="00873328">
        <w:rPr>
          <w:rFonts w:ascii="Times New Roman" w:hAnsi="Times New Roman"/>
          <w:bCs/>
          <w:sz w:val="28"/>
          <w:szCs w:val="28"/>
        </w:rPr>
        <w:t>На сегодняшний момент органы муниципального земельного контроля в случае выявления в ходе проведения проверок нарушений требований земельного законодательства выдают предписания юридическим лицам, физическим лицам и индивидуальным предпринимателям об устранении нарушений, руководствуясь ст. 17 ч.1 п.1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873328">
        <w:rPr>
          <w:rFonts w:ascii="Times New Roman" w:hAnsi="Times New Roman"/>
          <w:bCs/>
          <w:sz w:val="28"/>
          <w:szCs w:val="28"/>
        </w:rPr>
        <w:t xml:space="preserve"> контроля». Таким образом, наблюдается противоречие положений Земельного кодекса РФ и Федерального закона от 26 декабря 2008 года № 294-ФЗ. </w:t>
      </w:r>
    </w:p>
    <w:p w:rsidR="00873328" w:rsidRPr="00873328" w:rsidRDefault="00873328" w:rsidP="00873328">
      <w:pPr>
        <w:widowControl w:val="0"/>
        <w:autoSpaceDE w:val="0"/>
        <w:autoSpaceDN w:val="0"/>
        <w:adjustRightInd w:val="0"/>
        <w:spacing w:after="0" w:line="240" w:lineRule="auto"/>
        <w:ind w:firstLine="709"/>
        <w:jc w:val="both"/>
        <w:rPr>
          <w:rFonts w:ascii="Times New Roman" w:hAnsi="Times New Roman"/>
          <w:bCs/>
          <w:sz w:val="28"/>
          <w:szCs w:val="28"/>
        </w:rPr>
      </w:pPr>
      <w:r w:rsidRPr="00873328">
        <w:rPr>
          <w:rFonts w:ascii="Times New Roman" w:hAnsi="Times New Roman"/>
          <w:bCs/>
          <w:sz w:val="28"/>
          <w:szCs w:val="28"/>
        </w:rPr>
        <w:t xml:space="preserve">В адрес органов местного самоуправления поступают множество жалоб, обращений и заявлений от граждан, юридических лиц о выявленных признаках нарушений требований земельного законодательства. </w:t>
      </w:r>
    </w:p>
    <w:p w:rsidR="00873328" w:rsidRPr="00873328" w:rsidRDefault="00873328" w:rsidP="00B4729E">
      <w:pPr>
        <w:widowControl w:val="0"/>
        <w:autoSpaceDE w:val="0"/>
        <w:autoSpaceDN w:val="0"/>
        <w:adjustRightInd w:val="0"/>
        <w:spacing w:after="0" w:line="240" w:lineRule="auto"/>
        <w:ind w:firstLine="709"/>
        <w:jc w:val="both"/>
        <w:rPr>
          <w:rFonts w:ascii="Times New Roman" w:hAnsi="Times New Roman"/>
          <w:bCs/>
          <w:sz w:val="28"/>
          <w:szCs w:val="28"/>
        </w:rPr>
      </w:pPr>
      <w:proofErr w:type="gramStart"/>
      <w:r w:rsidRPr="00873328">
        <w:rPr>
          <w:rFonts w:ascii="Times New Roman" w:hAnsi="Times New Roman"/>
          <w:bCs/>
          <w:sz w:val="28"/>
          <w:szCs w:val="28"/>
        </w:rPr>
        <w:t>В связи с отсутствием установленных Федеральным законодательством оснований проведения внеплановых проверок (в ст. 72 Земельного Кодекса РФ), снизились количественные и качественные показатели  проверочных мероприятий, так как поступление обращений граждан могут являться основанием для проведения внеплановой проверки только в рамках государственного земельного надзора (ч.6  п.3 ст. 71.1 Земельного Кодекса РФ).</w:t>
      </w:r>
      <w:proofErr w:type="gramEnd"/>
    </w:p>
    <w:p w:rsidR="00873328" w:rsidRPr="00873328" w:rsidRDefault="00873328" w:rsidP="00B4729E">
      <w:pPr>
        <w:widowControl w:val="0"/>
        <w:autoSpaceDE w:val="0"/>
        <w:autoSpaceDN w:val="0"/>
        <w:adjustRightInd w:val="0"/>
        <w:spacing w:after="0" w:line="240" w:lineRule="auto"/>
        <w:ind w:firstLine="709"/>
        <w:jc w:val="both"/>
        <w:rPr>
          <w:rFonts w:ascii="Times New Roman" w:hAnsi="Times New Roman"/>
          <w:bCs/>
          <w:sz w:val="28"/>
          <w:szCs w:val="28"/>
        </w:rPr>
      </w:pPr>
      <w:proofErr w:type="gramStart"/>
      <w:r w:rsidRPr="00873328">
        <w:rPr>
          <w:rFonts w:ascii="Times New Roman" w:hAnsi="Times New Roman"/>
          <w:bCs/>
          <w:sz w:val="28"/>
          <w:szCs w:val="28"/>
        </w:rPr>
        <w:t>Законодательством так же не предусмотрено привлечение к административной ответственности лиц, не использующих земельные участки по целевому назначению, которые  предназначены для ведения личного подсобного хозяйства (ст. 8.8. ч. 3 КоАП РФ) и лиц, не использующих земельные участки, относящихся к землям населенных пунктов и предназначенных для сельскохозяйственного производства (в ст. 8.8 ч.2 КоАП РФ рассматриваются неиспользованные земельные участки, относящиеся только к</w:t>
      </w:r>
      <w:proofErr w:type="gramEnd"/>
      <w:r w:rsidRPr="00873328">
        <w:rPr>
          <w:rFonts w:ascii="Times New Roman" w:hAnsi="Times New Roman"/>
          <w:bCs/>
          <w:sz w:val="28"/>
          <w:szCs w:val="28"/>
        </w:rPr>
        <w:t xml:space="preserve"> землям сельскохозяйственного назначения).</w:t>
      </w:r>
    </w:p>
    <w:p w:rsidR="00873328" w:rsidRPr="00873328" w:rsidRDefault="00873328" w:rsidP="00EE0907">
      <w:pPr>
        <w:widowControl w:val="0"/>
        <w:autoSpaceDE w:val="0"/>
        <w:autoSpaceDN w:val="0"/>
        <w:adjustRightInd w:val="0"/>
        <w:spacing w:after="0" w:line="240" w:lineRule="auto"/>
        <w:ind w:firstLine="709"/>
        <w:jc w:val="both"/>
        <w:rPr>
          <w:rFonts w:ascii="Times New Roman" w:hAnsi="Times New Roman"/>
          <w:bCs/>
          <w:sz w:val="28"/>
          <w:szCs w:val="28"/>
        </w:rPr>
      </w:pPr>
      <w:proofErr w:type="gramStart"/>
      <w:r w:rsidRPr="00873328">
        <w:rPr>
          <w:rFonts w:ascii="Times New Roman" w:hAnsi="Times New Roman"/>
          <w:bCs/>
          <w:sz w:val="28"/>
          <w:szCs w:val="28"/>
        </w:rPr>
        <w:t>За одно</w:t>
      </w:r>
      <w:proofErr w:type="gramEnd"/>
      <w:r w:rsidRPr="00873328">
        <w:rPr>
          <w:rFonts w:ascii="Times New Roman" w:hAnsi="Times New Roman"/>
          <w:bCs/>
          <w:sz w:val="28"/>
          <w:szCs w:val="28"/>
        </w:rPr>
        <w:t xml:space="preserve"> и то же административное правонарушение  - невыполнение в срок предписания, сумма штрафа, наложенная на граждан, должностных и юридических лиц очень существенно отличается и зависит от того, кто выдает предписания. В случае невыполнения в установленный срок законного предписания органа, осуществляющего муниципальный земельный контроль, должностные лица, проводившие проверку, при составлении протокола об административном правонарушении руководствуются ст. 19.5 п.1 Кодекса об административных правонарушениях Российской Федерации. Нарушение данного пункта ст. 19.5 КоАП РФ влечет наложение административного штрафа на граждан в размере от трехсот до пятисот рублей; на должностных лиц - от одной тысячи до двух тысяч рублей; на юридических лиц - от десяти </w:t>
      </w:r>
      <w:r w:rsidRPr="00873328">
        <w:rPr>
          <w:rFonts w:ascii="Times New Roman" w:hAnsi="Times New Roman"/>
          <w:bCs/>
          <w:sz w:val="28"/>
          <w:szCs w:val="28"/>
        </w:rPr>
        <w:lastRenderedPageBreak/>
        <w:t xml:space="preserve">тысяч до двадцати тысяч рублей. </w:t>
      </w:r>
    </w:p>
    <w:p w:rsidR="00873328" w:rsidRPr="00873328" w:rsidRDefault="00873328" w:rsidP="00EE0907">
      <w:pPr>
        <w:widowControl w:val="0"/>
        <w:autoSpaceDE w:val="0"/>
        <w:autoSpaceDN w:val="0"/>
        <w:adjustRightInd w:val="0"/>
        <w:spacing w:after="0" w:line="240" w:lineRule="auto"/>
        <w:ind w:firstLine="709"/>
        <w:jc w:val="both"/>
        <w:rPr>
          <w:rFonts w:ascii="Times New Roman" w:hAnsi="Times New Roman"/>
          <w:bCs/>
          <w:sz w:val="28"/>
          <w:szCs w:val="28"/>
        </w:rPr>
      </w:pPr>
      <w:r w:rsidRPr="00873328">
        <w:rPr>
          <w:rFonts w:ascii="Times New Roman" w:hAnsi="Times New Roman"/>
          <w:bCs/>
          <w:sz w:val="28"/>
          <w:szCs w:val="28"/>
        </w:rPr>
        <w:t>В случае невыполнения в установленный срок законного предписания органа, осуществляющего государственный надзор, должностные лица, проводившие проверку, при составлении протокола об административном правонарушении руководствуются ст. 19.5 п.25 Кодекса об административных правонарушениях Российской Федерации. Нарушение данного пункта 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873328" w:rsidRPr="00873328" w:rsidRDefault="00873328" w:rsidP="00EE0907">
      <w:pPr>
        <w:widowControl w:val="0"/>
        <w:autoSpaceDE w:val="0"/>
        <w:autoSpaceDN w:val="0"/>
        <w:adjustRightInd w:val="0"/>
        <w:spacing w:after="0" w:line="240" w:lineRule="auto"/>
        <w:ind w:firstLine="709"/>
        <w:jc w:val="both"/>
        <w:rPr>
          <w:rFonts w:ascii="Times New Roman" w:hAnsi="Times New Roman"/>
          <w:bCs/>
          <w:sz w:val="28"/>
          <w:szCs w:val="28"/>
        </w:rPr>
      </w:pPr>
      <w:r w:rsidRPr="00873328">
        <w:rPr>
          <w:rFonts w:ascii="Times New Roman" w:hAnsi="Times New Roman"/>
          <w:bCs/>
          <w:sz w:val="28"/>
          <w:szCs w:val="28"/>
        </w:rPr>
        <w:t xml:space="preserve">Увеличение суммы штрафа за неисполнение </w:t>
      </w:r>
      <w:proofErr w:type="gramStart"/>
      <w:r w:rsidRPr="00873328">
        <w:rPr>
          <w:rFonts w:ascii="Times New Roman" w:hAnsi="Times New Roman"/>
          <w:bCs/>
          <w:sz w:val="28"/>
          <w:szCs w:val="28"/>
        </w:rPr>
        <w:t>предписаний нарушений земельного законодательства, выданных органом муниципального земельного контроля побудит</w:t>
      </w:r>
      <w:proofErr w:type="gramEnd"/>
      <w:r w:rsidRPr="00873328">
        <w:rPr>
          <w:rFonts w:ascii="Times New Roman" w:hAnsi="Times New Roman"/>
          <w:bCs/>
          <w:sz w:val="28"/>
          <w:szCs w:val="28"/>
        </w:rPr>
        <w:t xml:space="preserve"> граждан к скорейшему исполнению данных предписан</w:t>
      </w:r>
      <w:r w:rsidR="00EE0907">
        <w:rPr>
          <w:rFonts w:ascii="Times New Roman" w:hAnsi="Times New Roman"/>
          <w:bCs/>
          <w:sz w:val="28"/>
          <w:szCs w:val="28"/>
        </w:rPr>
        <w:t>ий по устранению нарушений.</w:t>
      </w:r>
    </w:p>
    <w:p w:rsidR="00450233" w:rsidRPr="00F269CD" w:rsidRDefault="00450233" w:rsidP="00B4729E">
      <w:pPr>
        <w:spacing w:after="0" w:line="240" w:lineRule="auto"/>
        <w:ind w:firstLine="709"/>
        <w:jc w:val="both"/>
        <w:rPr>
          <w:rFonts w:ascii="Times New Roman" w:hAnsi="Times New Roman" w:cs="Times New Roman"/>
          <w:sz w:val="28"/>
          <w:szCs w:val="28"/>
        </w:rPr>
      </w:pPr>
      <w:r w:rsidRPr="00F269CD">
        <w:rPr>
          <w:rFonts w:ascii="Times New Roman" w:hAnsi="Times New Roman" w:cs="Times New Roman"/>
          <w:sz w:val="28"/>
          <w:szCs w:val="28"/>
        </w:rPr>
        <w:t>С целью повышения эффективности деятельности органов, уполномоченных на проведение контрольных мероприятий, считаем необходимым:</w:t>
      </w:r>
    </w:p>
    <w:p w:rsidR="00450233" w:rsidRDefault="00450233" w:rsidP="00B472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изменения в п.7 ст.9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части установленного срока размещения Генеральной прокуратурой на официальном сайте в сети «Интернет» ежегодного сводного плана проведения плановых проверок. Предлагается сократить существующий срок размещения плана и установить новый срок до 20 декабря текущего календарного года.</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мера позволит контролирующим органам своевременно:</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узнавать окончательный перечень лиц, в отношении которых Генеральной прокуратурой утверждены плановые проверки, и сроки проведения проверок;</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корректировать ранее утвержденные планы;</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направлять в адрес проверяемых лиц уведомления о проведении плановых проверок.</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Предусмотреть </w:t>
      </w:r>
      <w:proofErr w:type="gramStart"/>
      <w:r>
        <w:rPr>
          <w:rFonts w:ascii="Times New Roman" w:hAnsi="Times New Roman" w:cs="Times New Roman"/>
          <w:sz w:val="28"/>
          <w:szCs w:val="28"/>
        </w:rPr>
        <w:t>в федеральном законодательстве основания для проведения органом муниципального контроля проверок</w:t>
      </w:r>
      <w:r w:rsidRPr="0072478F">
        <w:rPr>
          <w:rFonts w:ascii="Times New Roman" w:hAnsi="Times New Roman" w:cs="Times New Roman"/>
          <w:sz w:val="28"/>
          <w:szCs w:val="28"/>
        </w:rPr>
        <w:t xml:space="preserve"> </w:t>
      </w:r>
      <w:r>
        <w:rPr>
          <w:rFonts w:ascii="Times New Roman" w:hAnsi="Times New Roman" w:cs="Times New Roman"/>
          <w:sz w:val="28"/>
          <w:szCs w:val="28"/>
        </w:rPr>
        <w:t>при действующем двухлетнем моратории на проведение проверок в отношении</w:t>
      </w:r>
      <w:proofErr w:type="gramEnd"/>
      <w:r>
        <w:rPr>
          <w:rFonts w:ascii="Times New Roman" w:hAnsi="Times New Roman" w:cs="Times New Roman"/>
          <w:sz w:val="28"/>
          <w:szCs w:val="28"/>
        </w:rPr>
        <w:t xml:space="preserve"> субъектов малого бизнеса.</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затруднено принятие мер по устранению нарушений в отношении указанных лиц (самовольное занятие земельных участков, их нецелевое использование либо неиспользование для предоставленных целей).</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Уточнить либо дополнить действие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.3 ст. 8.8 КоАП РФ в связи с невозможностью привлечения к административной ответственности лиц, длительное время не использующих садовые участки.</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Предоставленные в 1990-1994 годах для садоводства земельные участки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годы с момента их предоставления использовались их правообладателями в целях садоводства и на них были возведены незавершенные строительством объекты (фундаменты, хозяйственные постройки), капитальные дачные дома, высажены плодовые деревья и </w:t>
      </w:r>
      <w:r>
        <w:rPr>
          <w:rFonts w:ascii="Times New Roman" w:hAnsi="Times New Roman" w:cs="Times New Roman"/>
          <w:sz w:val="28"/>
          <w:szCs w:val="28"/>
        </w:rPr>
        <w:lastRenderedPageBreak/>
        <w:t xml:space="preserve">кустарники. Однако впоследствии участки перестали обрабатываться, заросли сорной растительностью, ранее возведенные на них постройки находятся в полуразрушенном состоянии. </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Приведенные факты неиспользования садовых земельных участков не подпадают под действие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.3 ст. 8.8 КоАП РФ.</w:t>
      </w:r>
    </w:p>
    <w:p w:rsidR="00450233" w:rsidRDefault="00450233" w:rsidP="004502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Наделить органы муниципального контроля полномочиями лицензионного </w:t>
      </w:r>
      <w:proofErr w:type="gramStart"/>
      <w:r>
        <w:rPr>
          <w:rFonts w:ascii="Times New Roman" w:hAnsi="Times New Roman" w:cs="Times New Roman"/>
          <w:sz w:val="28"/>
          <w:szCs w:val="28"/>
        </w:rPr>
        <w:t>контроля</w:t>
      </w:r>
      <w:r w:rsidRPr="00C33C03">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деятельностью управляющих компаний по управлению многоквартирными домами.</w:t>
      </w:r>
    </w:p>
    <w:p w:rsidR="00F269CD" w:rsidRPr="00F269CD" w:rsidRDefault="00F269CD" w:rsidP="00F269CD">
      <w:pPr>
        <w:pStyle w:val="p12"/>
        <w:spacing w:before="0" w:beforeAutospacing="0" w:after="0" w:afterAutospacing="0"/>
        <w:ind w:firstLine="709"/>
        <w:jc w:val="both"/>
        <w:rPr>
          <w:sz w:val="28"/>
          <w:szCs w:val="28"/>
        </w:rPr>
      </w:pPr>
      <w:r w:rsidRPr="00F269CD">
        <w:rPr>
          <w:sz w:val="28"/>
          <w:szCs w:val="28"/>
        </w:rPr>
        <w:t xml:space="preserve">Для совершенствования механизмов муниципального земельного контроля необходимо: </w:t>
      </w:r>
    </w:p>
    <w:p w:rsidR="00F269CD" w:rsidRPr="00F269CD" w:rsidRDefault="00F269CD" w:rsidP="00F269CD">
      <w:pPr>
        <w:pStyle w:val="p12"/>
        <w:numPr>
          <w:ilvl w:val="0"/>
          <w:numId w:val="14"/>
        </w:numPr>
        <w:spacing w:before="0" w:beforeAutospacing="0" w:after="0" w:afterAutospacing="0"/>
        <w:ind w:left="0" w:firstLine="709"/>
        <w:jc w:val="both"/>
        <w:rPr>
          <w:sz w:val="28"/>
          <w:szCs w:val="28"/>
        </w:rPr>
      </w:pPr>
      <w:r w:rsidRPr="00F269CD">
        <w:rPr>
          <w:sz w:val="28"/>
          <w:szCs w:val="28"/>
        </w:rPr>
        <w:t>внести в законодательные акты Российской  Федерации механизм по изъятию земель у собственников земельных участков за не использование и за использование не по целевому назначению земельного участка;</w:t>
      </w:r>
    </w:p>
    <w:p w:rsidR="00F269CD" w:rsidRPr="00F269CD" w:rsidRDefault="00F269CD" w:rsidP="00F269CD">
      <w:pPr>
        <w:pStyle w:val="p12"/>
        <w:numPr>
          <w:ilvl w:val="0"/>
          <w:numId w:val="14"/>
        </w:numPr>
        <w:spacing w:before="0" w:beforeAutospacing="0" w:after="0" w:afterAutospacing="0"/>
        <w:ind w:left="0" w:firstLine="709"/>
        <w:jc w:val="both"/>
        <w:rPr>
          <w:sz w:val="28"/>
          <w:szCs w:val="28"/>
        </w:rPr>
      </w:pPr>
      <w:r w:rsidRPr="00F269CD">
        <w:rPr>
          <w:sz w:val="28"/>
          <w:szCs w:val="28"/>
        </w:rPr>
        <w:t xml:space="preserve">внести дополнения в законодательные акты Российской Федерации по расширению оснований проведения внеплановых проверок по осуществлению муниципального земельного контроля; </w:t>
      </w:r>
    </w:p>
    <w:p w:rsidR="00F269CD" w:rsidRPr="00F269CD" w:rsidRDefault="00F269CD" w:rsidP="00F269CD">
      <w:pPr>
        <w:pStyle w:val="af7"/>
        <w:numPr>
          <w:ilvl w:val="0"/>
          <w:numId w:val="14"/>
        </w:numPr>
        <w:snapToGrid w:val="0"/>
        <w:ind w:left="0" w:firstLine="709"/>
        <w:jc w:val="both"/>
        <w:rPr>
          <w:rFonts w:ascii="Times New Roman" w:hAnsi="Times New Roman"/>
          <w:sz w:val="28"/>
          <w:szCs w:val="28"/>
        </w:rPr>
      </w:pPr>
      <w:r w:rsidRPr="00F269CD">
        <w:rPr>
          <w:rFonts w:ascii="Times New Roman" w:hAnsi="Times New Roman"/>
          <w:sz w:val="28"/>
          <w:szCs w:val="28"/>
        </w:rPr>
        <w:t xml:space="preserve">увеличить размер штрафа за совершение административных правонарушений, предусмотренных ст.ст. 19.4, 19.5 Кодекса Российской Федерации об административных правонарушениях до размеров, предусмотренных </w:t>
      </w:r>
      <w:proofErr w:type="gramStart"/>
      <w:r w:rsidRPr="00F269CD">
        <w:rPr>
          <w:rFonts w:ascii="Times New Roman" w:hAnsi="Times New Roman"/>
          <w:sz w:val="28"/>
          <w:szCs w:val="28"/>
        </w:rPr>
        <w:t>ч</w:t>
      </w:r>
      <w:proofErr w:type="gramEnd"/>
      <w:r w:rsidRPr="00F269CD">
        <w:rPr>
          <w:rFonts w:ascii="Times New Roman" w:hAnsi="Times New Roman"/>
          <w:sz w:val="28"/>
          <w:szCs w:val="28"/>
        </w:rPr>
        <w:t>. 25, 26 ст. 19.5 Кодекса Российской Федерации об административных правонарушениях.</w:t>
      </w:r>
    </w:p>
    <w:p w:rsidR="00F269CD" w:rsidRPr="00B4729E" w:rsidRDefault="00F269CD" w:rsidP="00B4729E">
      <w:pPr>
        <w:spacing w:after="0" w:line="240" w:lineRule="auto"/>
        <w:ind w:firstLine="709"/>
        <w:jc w:val="both"/>
        <w:rPr>
          <w:rFonts w:ascii="Times New Roman" w:hAnsi="Times New Roman"/>
          <w:sz w:val="28"/>
          <w:szCs w:val="28"/>
        </w:rPr>
      </w:pPr>
      <w:r w:rsidRPr="00B4729E">
        <w:rPr>
          <w:rFonts w:ascii="Times New Roman" w:hAnsi="Times New Roman"/>
          <w:sz w:val="28"/>
          <w:szCs w:val="28"/>
        </w:rPr>
        <w:t xml:space="preserve">Кроме того, к проблемным вопросам также можно отнести отсутствие полной необходимой информационной базы на земельные участки, их </w:t>
      </w:r>
      <w:proofErr w:type="gramStart"/>
      <w:r w:rsidRPr="00B4729E">
        <w:rPr>
          <w:rFonts w:ascii="Times New Roman" w:hAnsi="Times New Roman"/>
          <w:sz w:val="28"/>
          <w:szCs w:val="28"/>
        </w:rPr>
        <w:t>владельцах</w:t>
      </w:r>
      <w:proofErr w:type="gramEnd"/>
      <w:r w:rsidRPr="00B4729E">
        <w:rPr>
          <w:rFonts w:ascii="Times New Roman" w:hAnsi="Times New Roman"/>
          <w:sz w:val="28"/>
          <w:szCs w:val="28"/>
        </w:rPr>
        <w:t>, месте регистрации и осуществление ими видов деятельности.</w:t>
      </w:r>
    </w:p>
    <w:p w:rsidR="005A7767" w:rsidRPr="00B4729E" w:rsidRDefault="00D9038C" w:rsidP="00B4729E">
      <w:pPr>
        <w:pStyle w:val="a3"/>
        <w:spacing w:after="0" w:line="240" w:lineRule="auto"/>
        <w:ind w:left="0" w:firstLine="709"/>
        <w:jc w:val="both"/>
        <w:rPr>
          <w:rFonts w:ascii="Times New Roman" w:hAnsi="Times New Roman" w:cs="Times New Roman"/>
          <w:b/>
          <w:sz w:val="28"/>
          <w:szCs w:val="28"/>
        </w:rPr>
      </w:pPr>
      <w:r w:rsidRPr="00B4729E">
        <w:rPr>
          <w:rFonts w:ascii="Times New Roman" w:hAnsi="Times New Roman" w:cs="Times New Roman"/>
          <w:b/>
          <w:sz w:val="28"/>
          <w:szCs w:val="28"/>
        </w:rPr>
        <w:t>9.</w:t>
      </w:r>
      <w:r w:rsidR="00A82204" w:rsidRPr="00B4729E">
        <w:rPr>
          <w:rFonts w:ascii="Times New Roman" w:hAnsi="Times New Roman" w:cs="Times New Roman"/>
          <w:b/>
          <w:sz w:val="28"/>
          <w:szCs w:val="28"/>
        </w:rPr>
        <w:t xml:space="preserve"> </w:t>
      </w:r>
      <w:r w:rsidR="005E450B" w:rsidRPr="00B4729E">
        <w:rPr>
          <w:rFonts w:ascii="Times New Roman" w:hAnsi="Times New Roman" w:cs="Times New Roman"/>
          <w:b/>
          <w:sz w:val="28"/>
          <w:szCs w:val="28"/>
        </w:rPr>
        <w:t xml:space="preserve">Участие населения в развитии территорий </w:t>
      </w:r>
      <w:r w:rsidR="00260314" w:rsidRPr="00B4729E">
        <w:rPr>
          <w:rFonts w:ascii="Times New Roman" w:hAnsi="Times New Roman" w:cs="Times New Roman"/>
          <w:b/>
          <w:sz w:val="28"/>
          <w:szCs w:val="28"/>
        </w:rPr>
        <w:t>муниципальных образований</w:t>
      </w:r>
      <w:r w:rsidR="00A82204" w:rsidRPr="00B4729E">
        <w:rPr>
          <w:rFonts w:ascii="Times New Roman" w:hAnsi="Times New Roman" w:cs="Times New Roman"/>
          <w:b/>
          <w:sz w:val="28"/>
          <w:szCs w:val="28"/>
        </w:rPr>
        <w:t xml:space="preserve"> </w:t>
      </w:r>
    </w:p>
    <w:p w:rsidR="00A82204" w:rsidRPr="00B4729E" w:rsidRDefault="00855525" w:rsidP="00B4729E">
      <w:pPr>
        <w:spacing w:after="0" w:line="240" w:lineRule="auto"/>
        <w:ind w:firstLine="709"/>
        <w:jc w:val="both"/>
        <w:rPr>
          <w:rFonts w:ascii="Times New Roman" w:hAnsi="Times New Roman" w:cs="Times New Roman"/>
          <w:i/>
          <w:sz w:val="28"/>
          <w:szCs w:val="28"/>
        </w:rPr>
      </w:pPr>
      <w:r w:rsidRPr="00B4729E">
        <w:rPr>
          <w:rFonts w:ascii="Times New Roman" w:hAnsi="Times New Roman" w:cs="Times New Roman"/>
          <w:sz w:val="28"/>
          <w:szCs w:val="28"/>
        </w:rPr>
        <w:t>9</w:t>
      </w:r>
      <w:r w:rsidR="008C7231" w:rsidRPr="00B4729E">
        <w:rPr>
          <w:rFonts w:ascii="Times New Roman" w:hAnsi="Times New Roman" w:cs="Times New Roman"/>
          <w:sz w:val="28"/>
          <w:szCs w:val="28"/>
        </w:rPr>
        <w:t>.1. Т</w:t>
      </w:r>
      <w:r w:rsidR="00260314" w:rsidRPr="00B4729E">
        <w:rPr>
          <w:rFonts w:ascii="Times New Roman" w:hAnsi="Times New Roman" w:cs="Times New Roman"/>
          <w:sz w:val="28"/>
          <w:szCs w:val="28"/>
        </w:rPr>
        <w:t>ерриториальное общественное самоуправление</w:t>
      </w:r>
      <w:r w:rsidR="00761A2D" w:rsidRPr="00B4729E">
        <w:rPr>
          <w:rFonts w:ascii="Times New Roman" w:hAnsi="Times New Roman" w:cs="Times New Roman"/>
          <w:sz w:val="28"/>
          <w:szCs w:val="28"/>
        </w:rPr>
        <w:t xml:space="preserve"> </w:t>
      </w:r>
      <w:r w:rsidR="00761A2D" w:rsidRPr="00B4729E">
        <w:rPr>
          <w:rFonts w:ascii="Times New Roman" w:hAnsi="Times New Roman" w:cs="Times New Roman"/>
          <w:i/>
          <w:sz w:val="28"/>
          <w:szCs w:val="28"/>
        </w:rPr>
        <w:t>(при наличии указанной практики):</w:t>
      </w:r>
      <w:r w:rsidR="008C7231" w:rsidRPr="00B4729E">
        <w:rPr>
          <w:rFonts w:ascii="Times New Roman" w:hAnsi="Times New Roman" w:cs="Times New Roman"/>
          <w:sz w:val="28"/>
          <w:szCs w:val="28"/>
        </w:rPr>
        <w:t xml:space="preserve"> </w:t>
      </w:r>
    </w:p>
    <w:p w:rsidR="0083306E" w:rsidRPr="00B4729E" w:rsidRDefault="0083306E" w:rsidP="00B4729E">
      <w:pPr>
        <w:spacing w:after="0" w:line="240" w:lineRule="auto"/>
        <w:ind w:firstLine="709"/>
        <w:contextualSpacing/>
        <w:jc w:val="both"/>
        <w:rPr>
          <w:rFonts w:ascii="Times New Roman" w:hAnsi="Times New Roman" w:cs="Times New Roman"/>
          <w:sz w:val="28"/>
          <w:szCs w:val="28"/>
        </w:rPr>
      </w:pPr>
      <w:proofErr w:type="gramStart"/>
      <w:r w:rsidRPr="00B4729E">
        <w:rPr>
          <w:rFonts w:ascii="Times New Roman" w:hAnsi="Times New Roman" w:cs="Times New Roman"/>
          <w:sz w:val="28"/>
          <w:szCs w:val="28"/>
        </w:rPr>
        <w:t>Исходя из анализа территориального общественного самоуправления в Белгородской области общее количество жителей в муниципальных образованиях в</w:t>
      </w:r>
      <w:r w:rsidR="00962223" w:rsidRPr="00B4729E">
        <w:rPr>
          <w:rFonts w:ascii="Times New Roman" w:hAnsi="Times New Roman" w:cs="Times New Roman"/>
          <w:sz w:val="28"/>
          <w:szCs w:val="28"/>
        </w:rPr>
        <w:t>озрастом от 16 лет составляет</w:t>
      </w:r>
      <w:proofErr w:type="gramEnd"/>
      <w:r w:rsidR="00962223" w:rsidRPr="00B4729E">
        <w:rPr>
          <w:rFonts w:ascii="Times New Roman" w:hAnsi="Times New Roman" w:cs="Times New Roman"/>
          <w:sz w:val="28"/>
          <w:szCs w:val="28"/>
        </w:rPr>
        <w:t xml:space="preserve"> 1294</w:t>
      </w:r>
      <w:r w:rsidRPr="00B4729E">
        <w:rPr>
          <w:rFonts w:ascii="Times New Roman" w:hAnsi="Times New Roman" w:cs="Times New Roman"/>
          <w:sz w:val="28"/>
          <w:szCs w:val="28"/>
        </w:rPr>
        <w:t>861 человек. На них приходится 2127 ТОС, из них 29 ТОС - зарегистрированы в качестве юридического лица. В сравнении с 2018 годом общее количество ТОС выросло на 4 % (на  83 ТОС), а ТОС юридических лиц на 163 %. (на 18 ТОС).</w:t>
      </w:r>
    </w:p>
    <w:p w:rsidR="0083306E" w:rsidRPr="00B4729E" w:rsidRDefault="0083306E" w:rsidP="00B4729E">
      <w:pPr>
        <w:spacing w:after="0" w:line="240" w:lineRule="auto"/>
        <w:ind w:firstLine="709"/>
        <w:contextualSpacing/>
        <w:jc w:val="both"/>
        <w:rPr>
          <w:rFonts w:ascii="Times New Roman" w:hAnsi="Times New Roman" w:cs="Times New Roman"/>
          <w:sz w:val="28"/>
          <w:szCs w:val="28"/>
        </w:rPr>
      </w:pPr>
      <w:r w:rsidRPr="00B4729E">
        <w:rPr>
          <w:rFonts w:ascii="Times New Roman" w:hAnsi="Times New Roman" w:cs="Times New Roman"/>
          <w:sz w:val="28"/>
          <w:szCs w:val="28"/>
        </w:rPr>
        <w:t>На уровне региона, в рамках реализации подпрограммы «Развитие общественного самоуправления в Белгородской области» Государственной программы Белгородской области «Обеспечение населения Белгородской области информацией о приоритетных направлениях региональной политики» утвержденной постановлением Правительства Белгородской области  от 16 декабря 2013 года  № 511-пп ежегодно, с 2018 года, проводится  областной конкурс проектов реализуемых территориальным общественным самоуправлением. В 2019 году было подано 311 заявок. Общая сумма субсидии (75% региональная) на реализацию 33 проектов-победителей  составила 6 645 тыс. руб.</w:t>
      </w:r>
    </w:p>
    <w:p w:rsidR="0083306E" w:rsidRPr="00B4729E" w:rsidRDefault="0083306E" w:rsidP="00B4729E">
      <w:pPr>
        <w:pStyle w:val="a3"/>
        <w:spacing w:after="0" w:line="240" w:lineRule="auto"/>
        <w:ind w:left="0" w:firstLine="709"/>
        <w:jc w:val="both"/>
        <w:rPr>
          <w:rFonts w:ascii="Times New Roman" w:hAnsi="Times New Roman" w:cs="Times New Roman"/>
          <w:bCs/>
          <w:sz w:val="28"/>
          <w:szCs w:val="28"/>
        </w:rPr>
      </w:pPr>
      <w:proofErr w:type="gramStart"/>
      <w:r w:rsidRPr="00B4729E">
        <w:rPr>
          <w:rFonts w:ascii="Times New Roman" w:hAnsi="Times New Roman" w:cs="Times New Roman"/>
          <w:bCs/>
          <w:sz w:val="28"/>
          <w:szCs w:val="28"/>
        </w:rPr>
        <w:t xml:space="preserve">В рамках проектов-победителей были построены  и реконструированы детские и спортивные площадки, благоустроены зоны для отдыха вблизи водоемов и скверы, установлены мемориальные плиты в рамках проектов по </w:t>
      </w:r>
      <w:r w:rsidRPr="00B4729E">
        <w:rPr>
          <w:rFonts w:ascii="Times New Roman" w:hAnsi="Times New Roman" w:cs="Times New Roman"/>
          <w:bCs/>
          <w:sz w:val="28"/>
          <w:szCs w:val="28"/>
        </w:rPr>
        <w:lastRenderedPageBreak/>
        <w:t xml:space="preserve">увековечиванию памяти земляков, погибших в годы Великой Отечественной войны, нанесены объекты </w:t>
      </w:r>
      <w:proofErr w:type="spellStart"/>
      <w:r w:rsidRPr="00B4729E">
        <w:rPr>
          <w:rFonts w:ascii="Times New Roman" w:hAnsi="Times New Roman" w:cs="Times New Roman"/>
          <w:bCs/>
          <w:sz w:val="28"/>
          <w:szCs w:val="28"/>
        </w:rPr>
        <w:t>стрит-арт</w:t>
      </w:r>
      <w:proofErr w:type="spellEnd"/>
      <w:r w:rsidRPr="00B4729E">
        <w:rPr>
          <w:rFonts w:ascii="Times New Roman" w:hAnsi="Times New Roman" w:cs="Times New Roman"/>
          <w:bCs/>
          <w:sz w:val="28"/>
          <w:szCs w:val="28"/>
        </w:rPr>
        <w:t xml:space="preserve"> на фасады домов, в рамках сохранения исторического и культурного наследия, народных традиций и промыслов, развития выездного туризма организован православный слет «Муравей», на</w:t>
      </w:r>
      <w:proofErr w:type="gramEnd"/>
      <w:r w:rsidRPr="00B4729E">
        <w:rPr>
          <w:rFonts w:ascii="Times New Roman" w:hAnsi="Times New Roman" w:cs="Times New Roman"/>
          <w:bCs/>
          <w:sz w:val="28"/>
          <w:szCs w:val="28"/>
        </w:rPr>
        <w:t xml:space="preserve"> </w:t>
      </w:r>
      <w:proofErr w:type="gramStart"/>
      <w:r w:rsidRPr="00B4729E">
        <w:rPr>
          <w:rFonts w:ascii="Times New Roman" w:hAnsi="Times New Roman" w:cs="Times New Roman"/>
          <w:bCs/>
          <w:sz w:val="28"/>
          <w:szCs w:val="28"/>
        </w:rPr>
        <w:t xml:space="preserve">базе сельского Дома культуры организован центр народного творчества, объединяющий детское и взрослое фольклорные наследие в пределах ТОС с. </w:t>
      </w:r>
      <w:proofErr w:type="spellStart"/>
      <w:r w:rsidRPr="00B4729E">
        <w:rPr>
          <w:rFonts w:ascii="Times New Roman" w:hAnsi="Times New Roman" w:cs="Times New Roman"/>
          <w:bCs/>
          <w:sz w:val="28"/>
          <w:szCs w:val="28"/>
        </w:rPr>
        <w:t>Готовье</w:t>
      </w:r>
      <w:proofErr w:type="spellEnd"/>
      <w:r w:rsidRPr="00B4729E">
        <w:rPr>
          <w:rFonts w:ascii="Times New Roman" w:hAnsi="Times New Roman" w:cs="Times New Roman"/>
          <w:bCs/>
          <w:sz w:val="28"/>
          <w:szCs w:val="28"/>
        </w:rPr>
        <w:t xml:space="preserve"> Красненского района Белгородской области.</w:t>
      </w:r>
      <w:proofErr w:type="gramEnd"/>
    </w:p>
    <w:p w:rsidR="0083306E" w:rsidRPr="00B4729E" w:rsidRDefault="0083306E" w:rsidP="00B4729E">
      <w:pPr>
        <w:pStyle w:val="a3"/>
        <w:spacing w:after="0" w:line="240" w:lineRule="auto"/>
        <w:ind w:left="0" w:firstLine="709"/>
        <w:jc w:val="both"/>
        <w:rPr>
          <w:rFonts w:ascii="Times New Roman" w:hAnsi="Times New Roman" w:cs="Times New Roman"/>
          <w:sz w:val="28"/>
          <w:szCs w:val="28"/>
        </w:rPr>
      </w:pPr>
      <w:r w:rsidRPr="00B4729E">
        <w:rPr>
          <w:rFonts w:ascii="Times New Roman" w:hAnsi="Times New Roman" w:cs="Times New Roman"/>
          <w:bCs/>
          <w:sz w:val="28"/>
          <w:szCs w:val="28"/>
        </w:rPr>
        <w:t xml:space="preserve">Также в 2019 году в муниципальных образованиях региона были проведены аналогичные конкурсы проектов ТОС. </w:t>
      </w:r>
      <w:proofErr w:type="gramStart"/>
      <w:r w:rsidRPr="00B4729E">
        <w:rPr>
          <w:rFonts w:ascii="Times New Roman" w:hAnsi="Times New Roman" w:cs="Times New Roman"/>
          <w:sz w:val="28"/>
          <w:szCs w:val="28"/>
        </w:rPr>
        <w:t xml:space="preserve">К примеру, в городе Белгороде на реализацию 12 проектов-победителей, направленных </w:t>
      </w:r>
      <w:r w:rsidR="003F2946" w:rsidRPr="00B4729E">
        <w:rPr>
          <w:rFonts w:ascii="Times New Roman" w:hAnsi="Times New Roman" w:cs="Times New Roman"/>
          <w:sz w:val="28"/>
          <w:szCs w:val="28"/>
        </w:rPr>
        <w:t xml:space="preserve"> на благоустройство, выделено 2</w:t>
      </w:r>
      <w:r w:rsidRPr="00B4729E">
        <w:rPr>
          <w:rFonts w:ascii="Times New Roman" w:hAnsi="Times New Roman" w:cs="Times New Roman"/>
          <w:sz w:val="28"/>
          <w:szCs w:val="28"/>
        </w:rPr>
        <w:t>500 тыс. рублей, в Вейделевском районе в 2019 году на поддержку 12 инициатив граждан бы</w:t>
      </w:r>
      <w:r w:rsidR="00962223" w:rsidRPr="00B4729E">
        <w:rPr>
          <w:rFonts w:ascii="Times New Roman" w:hAnsi="Times New Roman" w:cs="Times New Roman"/>
          <w:sz w:val="28"/>
          <w:szCs w:val="28"/>
        </w:rPr>
        <w:t xml:space="preserve">ло выделено 1 100 тыс. рублей, </w:t>
      </w:r>
      <w:r w:rsidRPr="00B4729E">
        <w:rPr>
          <w:rFonts w:ascii="Times New Roman" w:hAnsi="Times New Roman" w:cs="Times New Roman"/>
          <w:sz w:val="28"/>
          <w:szCs w:val="28"/>
        </w:rPr>
        <w:t xml:space="preserve">в </w:t>
      </w:r>
      <w:proofErr w:type="spellStart"/>
      <w:r w:rsidRPr="00B4729E">
        <w:rPr>
          <w:rFonts w:ascii="Times New Roman" w:hAnsi="Times New Roman" w:cs="Times New Roman"/>
          <w:sz w:val="28"/>
          <w:szCs w:val="28"/>
        </w:rPr>
        <w:t>Грайворонском</w:t>
      </w:r>
      <w:proofErr w:type="spellEnd"/>
      <w:r w:rsidRPr="00B4729E">
        <w:rPr>
          <w:rFonts w:ascii="Times New Roman" w:hAnsi="Times New Roman" w:cs="Times New Roman"/>
          <w:sz w:val="28"/>
          <w:szCs w:val="28"/>
        </w:rPr>
        <w:t xml:space="preserve"> городском округе на 3 проекта выделено 145 тыс. рублей, в Алексеевском городском округе на реализацию 6 проектов-победителей выделено 500 тыс. рублей, в Чернянском районе на</w:t>
      </w:r>
      <w:proofErr w:type="gramEnd"/>
      <w:r w:rsidRPr="00B4729E">
        <w:rPr>
          <w:rFonts w:ascii="Times New Roman" w:hAnsi="Times New Roman" w:cs="Times New Roman"/>
          <w:sz w:val="28"/>
          <w:szCs w:val="28"/>
        </w:rPr>
        <w:t xml:space="preserve"> реализацию 5 инициатив выделено 180 тыс. рублей.</w:t>
      </w:r>
    </w:p>
    <w:p w:rsidR="0083306E" w:rsidRPr="0083306E" w:rsidRDefault="0083306E" w:rsidP="000B7100">
      <w:pPr>
        <w:spacing w:after="0" w:line="240" w:lineRule="auto"/>
        <w:ind w:firstLine="709"/>
        <w:contextualSpacing/>
        <w:jc w:val="both"/>
        <w:rPr>
          <w:rFonts w:ascii="Times New Roman" w:hAnsi="Times New Roman" w:cs="Times New Roman"/>
          <w:sz w:val="28"/>
          <w:szCs w:val="28"/>
        </w:rPr>
      </w:pPr>
      <w:r w:rsidRPr="00B4729E">
        <w:rPr>
          <w:rFonts w:ascii="Times New Roman" w:hAnsi="Times New Roman" w:cs="Times New Roman"/>
          <w:sz w:val="28"/>
          <w:szCs w:val="28"/>
        </w:rPr>
        <w:t>Для стимулирования активности ТОС в регионе было принято распоряжение Правительства Белгородской области от 22 июля 2019 года №</w:t>
      </w:r>
      <w:r w:rsidRPr="0083306E">
        <w:rPr>
          <w:rFonts w:ascii="Times New Roman" w:hAnsi="Times New Roman" w:cs="Times New Roman"/>
          <w:sz w:val="28"/>
          <w:szCs w:val="28"/>
        </w:rPr>
        <w:t xml:space="preserve"> 399-рп «О проведении ежегодного областного конкурса «Лидер общественного самоуправления Белгородской области». В период с 1 октября по 2 декабря 2019 года данный конкурс прошел впервые. Всего на конкурс было подано 263 заявки от председателей ТОС, старост сельских населенных пунктов, председателей уличных и домовых комитетов по соответствующим номинациям. Призерами и победителями данного конкурса стали  15 участников. Победители получили денежные премии в размере 15 тыс</w:t>
      </w:r>
      <w:proofErr w:type="gramStart"/>
      <w:r w:rsidRPr="0083306E">
        <w:rPr>
          <w:rFonts w:ascii="Times New Roman" w:hAnsi="Times New Roman" w:cs="Times New Roman"/>
          <w:sz w:val="28"/>
          <w:szCs w:val="28"/>
        </w:rPr>
        <w:t>.р</w:t>
      </w:r>
      <w:proofErr w:type="gramEnd"/>
      <w:r w:rsidRPr="0083306E">
        <w:rPr>
          <w:rFonts w:ascii="Times New Roman" w:hAnsi="Times New Roman" w:cs="Times New Roman"/>
          <w:sz w:val="28"/>
          <w:szCs w:val="28"/>
        </w:rPr>
        <w:t>уб., а призеры памятные подарки. В муниципальных образованиях области проводятся аналогичные конкурсы, направленные на поощрение лидеров ТОС.</w:t>
      </w:r>
    </w:p>
    <w:p w:rsidR="0083306E" w:rsidRPr="0083306E" w:rsidRDefault="0083306E" w:rsidP="000B7100">
      <w:pPr>
        <w:shd w:val="clear" w:color="auto" w:fill="FFFFFF"/>
        <w:autoSpaceDE w:val="0"/>
        <w:autoSpaceDN w:val="0"/>
        <w:adjustRightInd w:val="0"/>
        <w:spacing w:after="0" w:line="240" w:lineRule="auto"/>
        <w:ind w:firstLine="709"/>
        <w:contextualSpacing/>
        <w:jc w:val="both"/>
        <w:rPr>
          <w:rFonts w:ascii="Times New Roman" w:eastAsia="Droid Sans Fallback" w:hAnsi="Times New Roman" w:cs="Times New Roman"/>
          <w:color w:val="00000A"/>
          <w:sz w:val="28"/>
          <w:szCs w:val="28"/>
        </w:rPr>
      </w:pPr>
      <w:r w:rsidRPr="0083306E">
        <w:rPr>
          <w:rFonts w:ascii="Times New Roman" w:eastAsia="Times New Roman" w:hAnsi="Times New Roman" w:cs="Times New Roman"/>
          <w:color w:val="000000"/>
          <w:sz w:val="28"/>
          <w:szCs w:val="28"/>
        </w:rPr>
        <w:t xml:space="preserve">Следует отметить, что в Белгородской области применяется </w:t>
      </w:r>
      <w:r w:rsidRPr="0083306E">
        <w:rPr>
          <w:rFonts w:ascii="Times New Roman" w:eastAsia="Droid Sans Fallback" w:hAnsi="Times New Roman" w:cs="Times New Roman"/>
          <w:color w:val="00000A"/>
          <w:sz w:val="28"/>
          <w:szCs w:val="28"/>
        </w:rPr>
        <w:t>комплексный подход к созданию условий для развития ТОС, включающий организационно-методическую, информационную и финансовую поддержку.</w:t>
      </w:r>
    </w:p>
    <w:p w:rsidR="008C7231" w:rsidRPr="00761A2D" w:rsidRDefault="00855525" w:rsidP="000B7100">
      <w:pPr>
        <w:spacing w:after="0" w:line="240" w:lineRule="auto"/>
        <w:ind w:firstLine="709"/>
        <w:jc w:val="both"/>
        <w:rPr>
          <w:rFonts w:ascii="Times New Roman" w:hAnsi="Times New Roman" w:cs="Times New Roman"/>
          <w:i/>
          <w:sz w:val="28"/>
          <w:szCs w:val="28"/>
        </w:rPr>
      </w:pPr>
      <w:r w:rsidRPr="00194545">
        <w:rPr>
          <w:rFonts w:ascii="Times New Roman" w:hAnsi="Times New Roman" w:cs="Times New Roman"/>
          <w:sz w:val="28"/>
          <w:szCs w:val="28"/>
        </w:rPr>
        <w:t>9</w:t>
      </w:r>
      <w:r w:rsidR="00A82204" w:rsidRPr="00194545">
        <w:rPr>
          <w:rFonts w:ascii="Times New Roman" w:hAnsi="Times New Roman" w:cs="Times New Roman"/>
          <w:sz w:val="28"/>
          <w:szCs w:val="28"/>
        </w:rPr>
        <w:t>.2. Сельские старосты</w:t>
      </w:r>
      <w:r w:rsidR="00761A2D">
        <w:rPr>
          <w:rFonts w:ascii="Times New Roman" w:hAnsi="Times New Roman" w:cs="Times New Roman"/>
          <w:sz w:val="28"/>
          <w:szCs w:val="28"/>
        </w:rPr>
        <w:t xml:space="preserve"> </w:t>
      </w:r>
      <w:r w:rsidR="00761A2D" w:rsidRPr="00761A2D">
        <w:rPr>
          <w:rFonts w:ascii="Times New Roman" w:hAnsi="Times New Roman" w:cs="Times New Roman"/>
          <w:i/>
          <w:sz w:val="28"/>
          <w:szCs w:val="28"/>
        </w:rPr>
        <w:t>(при наличии указанной практики)</w:t>
      </w:r>
      <w:r w:rsidR="00761A2D">
        <w:rPr>
          <w:rFonts w:ascii="Times New Roman" w:hAnsi="Times New Roman" w:cs="Times New Roman"/>
          <w:i/>
          <w:sz w:val="28"/>
          <w:szCs w:val="28"/>
        </w:rPr>
        <w:t>:</w:t>
      </w:r>
    </w:p>
    <w:p w:rsidR="000F37DF" w:rsidRPr="00652B68" w:rsidRDefault="000F37DF" w:rsidP="000B7100">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rPr>
      </w:pPr>
      <w:r w:rsidRPr="00652B68">
        <w:rPr>
          <w:rFonts w:ascii="Times New Roman" w:eastAsia="Times New Roman" w:hAnsi="Times New Roman" w:cs="Times New Roman"/>
          <w:color w:val="000000"/>
          <w:sz w:val="28"/>
          <w:szCs w:val="28"/>
        </w:rPr>
        <w:t>В 20 муниципальных образованиях области зарегистрировано 591 сельский староста, за исключением Губкинского городского округа и города Белгорода. В Губкинском городском округе назначение старост запланировано на первую половину 2020 года. В городе Белгороде назначение ст</w:t>
      </w:r>
      <w:r>
        <w:rPr>
          <w:rFonts w:ascii="Times New Roman" w:eastAsia="Times New Roman" w:hAnsi="Times New Roman" w:cs="Times New Roman"/>
          <w:color w:val="000000"/>
          <w:sz w:val="28"/>
          <w:szCs w:val="28"/>
        </w:rPr>
        <w:t xml:space="preserve">арост является нецелесообразным в </w:t>
      </w:r>
      <w:r w:rsidRPr="00652B68">
        <w:rPr>
          <w:rFonts w:ascii="Times New Roman" w:eastAsia="Times New Roman" w:hAnsi="Times New Roman" w:cs="Times New Roman"/>
          <w:color w:val="000000"/>
          <w:sz w:val="28"/>
          <w:szCs w:val="28"/>
        </w:rPr>
        <w:t xml:space="preserve">связи с тем, что в городском округе отсутствуют сельские населенные пункты. Среднее количество жителей закрепленных за старостой составляет </w:t>
      </w:r>
      <w:r>
        <w:rPr>
          <w:rFonts w:ascii="Times New Roman" w:eastAsia="Times New Roman" w:hAnsi="Times New Roman" w:cs="Times New Roman"/>
          <w:color w:val="000000"/>
          <w:sz w:val="28"/>
          <w:szCs w:val="28"/>
        </w:rPr>
        <w:t>282 человека.</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eastAsia="Droid Sans Fallback" w:hAnsi="Times New Roman" w:cs="Times New Roman"/>
          <w:color w:val="00000A"/>
          <w:sz w:val="28"/>
          <w:szCs w:val="28"/>
        </w:rPr>
        <w:t xml:space="preserve">Впервые в 2019 году прошел региональный конкурс проектов реализуемых старостами сельских населенных пунктов. Всего было подано 139 заявок. </w:t>
      </w:r>
      <w:r w:rsidRPr="00652B68">
        <w:rPr>
          <w:rFonts w:ascii="Times New Roman" w:hAnsi="Times New Roman" w:cs="Times New Roman"/>
          <w:sz w:val="28"/>
          <w:szCs w:val="28"/>
        </w:rPr>
        <w:t>Общая сумма субсидии (75% региональная) на реализацию 14 проектов-победителей  составила 1000</w:t>
      </w:r>
      <w:r>
        <w:rPr>
          <w:rFonts w:ascii="Times New Roman" w:hAnsi="Times New Roman" w:cs="Times New Roman"/>
          <w:sz w:val="28"/>
          <w:szCs w:val="28"/>
        </w:rPr>
        <w:t xml:space="preserve"> </w:t>
      </w:r>
      <w:r w:rsidRPr="00652B68">
        <w:rPr>
          <w:rFonts w:ascii="Times New Roman" w:hAnsi="Times New Roman" w:cs="Times New Roman"/>
          <w:sz w:val="28"/>
          <w:szCs w:val="28"/>
        </w:rPr>
        <w:t>тыс. руб.</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xml:space="preserve">В большинстве муниципальных образований области выработан механизм ежеквартального финансового стимулирования деятельности старост сельских населенных пунктов, руководителей ТОС, уличных и </w:t>
      </w:r>
      <w:r w:rsidRPr="00652B68">
        <w:rPr>
          <w:rFonts w:ascii="Times New Roman" w:hAnsi="Times New Roman" w:cs="Times New Roman"/>
          <w:sz w:val="28"/>
          <w:szCs w:val="28"/>
        </w:rPr>
        <w:lastRenderedPageBreak/>
        <w:t xml:space="preserve">домовых комитетов. Выплаты осуществляются дифференцированно на конкурсной основе. </w:t>
      </w:r>
    </w:p>
    <w:p w:rsidR="00A82204" w:rsidRPr="00194545" w:rsidRDefault="00A82204" w:rsidP="000B7100">
      <w:pPr>
        <w:spacing w:after="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9.3. Самообложение</w:t>
      </w:r>
      <w:r w:rsidR="00761A2D">
        <w:rPr>
          <w:rFonts w:ascii="Times New Roman" w:hAnsi="Times New Roman" w:cs="Times New Roman"/>
          <w:sz w:val="28"/>
          <w:szCs w:val="28"/>
        </w:rPr>
        <w:t xml:space="preserve"> </w:t>
      </w:r>
      <w:r w:rsidR="00761A2D" w:rsidRPr="00761A2D">
        <w:rPr>
          <w:rFonts w:ascii="Times New Roman" w:hAnsi="Times New Roman" w:cs="Times New Roman"/>
          <w:i/>
          <w:sz w:val="28"/>
          <w:szCs w:val="28"/>
        </w:rPr>
        <w:t>(при наличии указанной практики)</w:t>
      </w:r>
      <w:r w:rsidR="000F37DF">
        <w:rPr>
          <w:rFonts w:ascii="Times New Roman" w:hAnsi="Times New Roman" w:cs="Times New Roman"/>
          <w:i/>
          <w:sz w:val="28"/>
          <w:szCs w:val="28"/>
        </w:rPr>
        <w:t>.</w:t>
      </w:r>
    </w:p>
    <w:p w:rsidR="008C7231" w:rsidRPr="00761A2D" w:rsidRDefault="00855525" w:rsidP="000B7100">
      <w:pPr>
        <w:spacing w:after="0" w:line="240" w:lineRule="auto"/>
        <w:ind w:firstLine="709"/>
        <w:jc w:val="both"/>
        <w:rPr>
          <w:rFonts w:ascii="Times New Roman" w:hAnsi="Times New Roman" w:cs="Times New Roman"/>
          <w:i/>
          <w:sz w:val="28"/>
          <w:szCs w:val="28"/>
        </w:rPr>
      </w:pPr>
      <w:r w:rsidRPr="00194545">
        <w:rPr>
          <w:rFonts w:ascii="Times New Roman" w:hAnsi="Times New Roman" w:cs="Times New Roman"/>
          <w:sz w:val="28"/>
          <w:szCs w:val="28"/>
        </w:rPr>
        <w:t>9</w:t>
      </w:r>
      <w:r w:rsidR="005E450B" w:rsidRPr="00194545">
        <w:rPr>
          <w:rFonts w:ascii="Times New Roman" w:hAnsi="Times New Roman" w:cs="Times New Roman"/>
          <w:sz w:val="28"/>
          <w:szCs w:val="28"/>
        </w:rPr>
        <w:t>.4</w:t>
      </w:r>
      <w:r w:rsidR="008C7231" w:rsidRPr="00194545">
        <w:rPr>
          <w:rFonts w:ascii="Times New Roman" w:hAnsi="Times New Roman" w:cs="Times New Roman"/>
          <w:sz w:val="28"/>
          <w:szCs w:val="28"/>
        </w:rPr>
        <w:t xml:space="preserve">. </w:t>
      </w:r>
      <w:proofErr w:type="gramStart"/>
      <w:r w:rsidR="008C7231" w:rsidRPr="00194545">
        <w:rPr>
          <w:rFonts w:ascii="Times New Roman" w:hAnsi="Times New Roman" w:cs="Times New Roman"/>
          <w:sz w:val="28"/>
          <w:szCs w:val="28"/>
        </w:rPr>
        <w:t>Инициативное</w:t>
      </w:r>
      <w:proofErr w:type="gramEnd"/>
      <w:r w:rsidR="00A82204" w:rsidRPr="00194545">
        <w:rPr>
          <w:rFonts w:ascii="Times New Roman" w:hAnsi="Times New Roman" w:cs="Times New Roman"/>
          <w:sz w:val="28"/>
          <w:szCs w:val="28"/>
        </w:rPr>
        <w:t xml:space="preserve"> (народное) бюджетирование</w:t>
      </w:r>
      <w:r w:rsidR="00761A2D">
        <w:rPr>
          <w:rFonts w:ascii="Times New Roman" w:hAnsi="Times New Roman" w:cs="Times New Roman"/>
          <w:sz w:val="28"/>
          <w:szCs w:val="28"/>
        </w:rPr>
        <w:t xml:space="preserve"> </w:t>
      </w:r>
      <w:r w:rsidR="00761A2D" w:rsidRPr="00761A2D">
        <w:rPr>
          <w:rFonts w:ascii="Times New Roman" w:hAnsi="Times New Roman" w:cs="Times New Roman"/>
          <w:i/>
          <w:sz w:val="28"/>
          <w:szCs w:val="28"/>
        </w:rPr>
        <w:t>(при наличии указанной практики)</w:t>
      </w:r>
      <w:r w:rsidR="000F37DF">
        <w:rPr>
          <w:rFonts w:ascii="Times New Roman" w:hAnsi="Times New Roman" w:cs="Times New Roman"/>
          <w:i/>
          <w:sz w:val="28"/>
          <w:szCs w:val="28"/>
        </w:rPr>
        <w:t>.</w:t>
      </w:r>
    </w:p>
    <w:p w:rsidR="008C7231" w:rsidRPr="00761A2D" w:rsidRDefault="00855525" w:rsidP="000B7100">
      <w:pPr>
        <w:spacing w:after="0" w:line="240" w:lineRule="auto"/>
        <w:ind w:firstLine="709"/>
        <w:jc w:val="both"/>
        <w:rPr>
          <w:rFonts w:ascii="Times New Roman" w:hAnsi="Times New Roman" w:cs="Times New Roman"/>
          <w:i/>
          <w:sz w:val="28"/>
          <w:szCs w:val="28"/>
        </w:rPr>
      </w:pPr>
      <w:r w:rsidRPr="00194545">
        <w:rPr>
          <w:rFonts w:ascii="Times New Roman" w:hAnsi="Times New Roman" w:cs="Times New Roman"/>
          <w:sz w:val="28"/>
          <w:szCs w:val="28"/>
        </w:rPr>
        <w:t>9</w:t>
      </w:r>
      <w:r w:rsidR="008C7231" w:rsidRPr="00194545">
        <w:rPr>
          <w:rFonts w:ascii="Times New Roman" w:hAnsi="Times New Roman" w:cs="Times New Roman"/>
          <w:sz w:val="28"/>
          <w:szCs w:val="28"/>
        </w:rPr>
        <w:t>.</w:t>
      </w:r>
      <w:r w:rsidR="005E450B" w:rsidRPr="00194545">
        <w:rPr>
          <w:rFonts w:ascii="Times New Roman" w:hAnsi="Times New Roman" w:cs="Times New Roman"/>
          <w:sz w:val="28"/>
          <w:szCs w:val="28"/>
        </w:rPr>
        <w:t>5</w:t>
      </w:r>
      <w:r w:rsidR="008C7231" w:rsidRPr="00194545">
        <w:rPr>
          <w:rFonts w:ascii="Times New Roman" w:hAnsi="Times New Roman" w:cs="Times New Roman"/>
          <w:sz w:val="28"/>
          <w:szCs w:val="28"/>
        </w:rPr>
        <w:t xml:space="preserve">. </w:t>
      </w:r>
      <w:r w:rsidR="00A82204" w:rsidRPr="00194545">
        <w:rPr>
          <w:rFonts w:ascii="Times New Roman" w:hAnsi="Times New Roman" w:cs="Times New Roman"/>
          <w:sz w:val="28"/>
          <w:szCs w:val="28"/>
        </w:rPr>
        <w:t xml:space="preserve">Участие </w:t>
      </w:r>
      <w:r w:rsidR="005E450B" w:rsidRPr="00194545">
        <w:rPr>
          <w:rFonts w:ascii="Times New Roman" w:hAnsi="Times New Roman" w:cs="Times New Roman"/>
          <w:sz w:val="28"/>
          <w:szCs w:val="28"/>
        </w:rPr>
        <w:t>социально ориентир</w:t>
      </w:r>
      <w:r w:rsidR="00194545" w:rsidRPr="00194545">
        <w:rPr>
          <w:rFonts w:ascii="Times New Roman" w:hAnsi="Times New Roman" w:cs="Times New Roman"/>
          <w:sz w:val="28"/>
          <w:szCs w:val="28"/>
        </w:rPr>
        <w:t>ова</w:t>
      </w:r>
      <w:r w:rsidR="005E450B" w:rsidRPr="00194545">
        <w:rPr>
          <w:rFonts w:ascii="Times New Roman" w:hAnsi="Times New Roman" w:cs="Times New Roman"/>
          <w:sz w:val="28"/>
          <w:szCs w:val="28"/>
        </w:rPr>
        <w:t>нных</w:t>
      </w:r>
      <w:r w:rsidR="00A82204" w:rsidRPr="00194545">
        <w:rPr>
          <w:rFonts w:ascii="Times New Roman" w:hAnsi="Times New Roman" w:cs="Times New Roman"/>
          <w:sz w:val="28"/>
          <w:szCs w:val="28"/>
        </w:rPr>
        <w:t xml:space="preserve"> НКО в предоставлении </w:t>
      </w:r>
      <w:r w:rsidR="008C7231" w:rsidRPr="00194545">
        <w:rPr>
          <w:rFonts w:ascii="Times New Roman" w:hAnsi="Times New Roman" w:cs="Times New Roman"/>
          <w:sz w:val="28"/>
          <w:szCs w:val="28"/>
        </w:rPr>
        <w:t>общественно полезных услуг</w:t>
      </w:r>
      <w:r w:rsidR="00761A2D">
        <w:rPr>
          <w:rFonts w:ascii="Times New Roman" w:hAnsi="Times New Roman" w:cs="Times New Roman"/>
          <w:sz w:val="28"/>
          <w:szCs w:val="28"/>
        </w:rPr>
        <w:t xml:space="preserve"> </w:t>
      </w:r>
      <w:r w:rsidR="00761A2D" w:rsidRPr="00761A2D">
        <w:rPr>
          <w:rFonts w:ascii="Times New Roman" w:hAnsi="Times New Roman" w:cs="Times New Roman"/>
          <w:i/>
          <w:sz w:val="28"/>
          <w:szCs w:val="28"/>
        </w:rPr>
        <w:t>(при наличии указанной практики)</w:t>
      </w:r>
      <w:r w:rsidR="00761A2D">
        <w:rPr>
          <w:rFonts w:ascii="Times New Roman" w:hAnsi="Times New Roman" w:cs="Times New Roman"/>
          <w:i/>
          <w:sz w:val="28"/>
          <w:szCs w:val="28"/>
        </w:rPr>
        <w:t>:</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xml:space="preserve">На сегодняшний день на  территории Белгородской области в реестре поставщиков социальных услуг значится 71 организация, из них 6 некоммерческих организаций:  </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xml:space="preserve">- БРОООО «Российский Красный Крест», </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xml:space="preserve">- Благотворительный фонд поддержки семьи, материнства и детства «Матери Белогорья», </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МОО «Благотворительное общество «Милосердие и забота»;</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52B68">
        <w:rPr>
          <w:rFonts w:ascii="Times New Roman" w:hAnsi="Times New Roman" w:cs="Times New Roman"/>
          <w:sz w:val="28"/>
          <w:szCs w:val="28"/>
        </w:rPr>
        <w:t>СМОО «Кризисный центр для женщин, попавших в трудную жизненную ситуацию»;</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52B68">
        <w:rPr>
          <w:rFonts w:ascii="Times New Roman" w:hAnsi="Times New Roman" w:cs="Times New Roman"/>
          <w:sz w:val="28"/>
          <w:szCs w:val="28"/>
        </w:rPr>
        <w:t>ЧУ «Прохоровский Православный центр развития и социализации ребенка»;</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52B68">
        <w:rPr>
          <w:rFonts w:ascii="Times New Roman" w:hAnsi="Times New Roman" w:cs="Times New Roman"/>
          <w:sz w:val="28"/>
          <w:szCs w:val="28"/>
        </w:rPr>
        <w:t>ЧУ «</w:t>
      </w:r>
      <w:proofErr w:type="spellStart"/>
      <w:r w:rsidRPr="00652B68">
        <w:rPr>
          <w:rFonts w:ascii="Times New Roman" w:hAnsi="Times New Roman" w:cs="Times New Roman"/>
          <w:sz w:val="28"/>
          <w:szCs w:val="28"/>
        </w:rPr>
        <w:t>Разуменский</w:t>
      </w:r>
      <w:proofErr w:type="spellEnd"/>
      <w:r w:rsidRPr="00652B68">
        <w:rPr>
          <w:rFonts w:ascii="Times New Roman" w:hAnsi="Times New Roman" w:cs="Times New Roman"/>
          <w:sz w:val="28"/>
          <w:szCs w:val="28"/>
        </w:rPr>
        <w:t xml:space="preserve"> дом детства». </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xml:space="preserve">Уполномоченным органом по формированию и ведению реестра поставщиков социальных услуг является управление социальной защиты населения области. Перечень </w:t>
      </w:r>
      <w:proofErr w:type="gramStart"/>
      <w:r w:rsidRPr="00652B68">
        <w:rPr>
          <w:rFonts w:ascii="Times New Roman" w:hAnsi="Times New Roman" w:cs="Times New Roman"/>
          <w:sz w:val="28"/>
          <w:szCs w:val="28"/>
        </w:rPr>
        <w:t>социальных услуг, предоставляемых поставщиками социальных услуг утверждается</w:t>
      </w:r>
      <w:proofErr w:type="gramEnd"/>
      <w:r w:rsidRPr="00652B68">
        <w:rPr>
          <w:rFonts w:ascii="Times New Roman" w:hAnsi="Times New Roman" w:cs="Times New Roman"/>
          <w:sz w:val="28"/>
          <w:szCs w:val="28"/>
        </w:rPr>
        <w:t xml:space="preserve"> Законом Белгородской области от 05.12.2014 № 321 «О регулировании отдельных вопросов организации социального обслуживания в Белгородской области».  </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Четыре организации внесены в  реестр некоммерческих организаций - исполнителей общественно полезных услуг Минюста России:</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xml:space="preserve">- Белгородское региональное общественное учреждение «Центр </w:t>
      </w:r>
      <w:r w:rsidR="00E518D4">
        <w:rPr>
          <w:rFonts w:ascii="Times New Roman" w:hAnsi="Times New Roman" w:cs="Times New Roman"/>
          <w:sz w:val="28"/>
          <w:szCs w:val="28"/>
        </w:rPr>
        <w:t>ре</w:t>
      </w:r>
      <w:r w:rsidRPr="00652B68">
        <w:rPr>
          <w:rFonts w:ascii="Times New Roman" w:hAnsi="Times New Roman" w:cs="Times New Roman"/>
          <w:sz w:val="28"/>
          <w:szCs w:val="28"/>
        </w:rPr>
        <w:t>абилитации детей-инвалидов и помощи молодым семьям «Свет Надежды»;</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Белгородское региональное отделение Общероссийской общественной организации «Ассоциация юристов России»;</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Белгородское региональное отделение Общероссийской общественной организации «Российский Красный Крест»;</w:t>
      </w:r>
    </w:p>
    <w:p w:rsidR="000F37DF" w:rsidRPr="00652B68" w:rsidRDefault="000F37DF"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Автономная некоммерческая организация по развитию физической культуры, спорта, туризма и пропаганде здорового образа жизни «СПОРТ 31».</w:t>
      </w:r>
    </w:p>
    <w:p w:rsidR="00A82204" w:rsidRPr="00761A2D" w:rsidRDefault="00A82204" w:rsidP="000B7100">
      <w:pPr>
        <w:spacing w:after="0" w:line="240" w:lineRule="auto"/>
        <w:ind w:firstLine="709"/>
        <w:jc w:val="both"/>
        <w:rPr>
          <w:rFonts w:ascii="Times New Roman" w:hAnsi="Times New Roman" w:cs="Times New Roman"/>
          <w:i/>
          <w:sz w:val="28"/>
          <w:szCs w:val="28"/>
        </w:rPr>
      </w:pPr>
      <w:r w:rsidRPr="00194545">
        <w:rPr>
          <w:rFonts w:ascii="Times New Roman" w:hAnsi="Times New Roman" w:cs="Times New Roman"/>
          <w:sz w:val="28"/>
          <w:szCs w:val="28"/>
        </w:rPr>
        <w:t>9.</w:t>
      </w:r>
      <w:r w:rsidR="005E450B" w:rsidRPr="00194545">
        <w:rPr>
          <w:rFonts w:ascii="Times New Roman" w:hAnsi="Times New Roman" w:cs="Times New Roman"/>
          <w:sz w:val="28"/>
          <w:szCs w:val="28"/>
        </w:rPr>
        <w:t>6</w:t>
      </w:r>
      <w:r w:rsidRPr="00194545">
        <w:rPr>
          <w:rFonts w:ascii="Times New Roman" w:hAnsi="Times New Roman" w:cs="Times New Roman"/>
          <w:sz w:val="28"/>
          <w:szCs w:val="28"/>
        </w:rPr>
        <w:t>. Волонтерски</w:t>
      </w:r>
      <w:r w:rsidR="00194545" w:rsidRPr="00194545">
        <w:rPr>
          <w:rFonts w:ascii="Times New Roman" w:hAnsi="Times New Roman" w:cs="Times New Roman"/>
          <w:sz w:val="28"/>
          <w:szCs w:val="28"/>
        </w:rPr>
        <w:t>е организации на местном уровне</w:t>
      </w:r>
      <w:r w:rsidR="00761A2D">
        <w:rPr>
          <w:rFonts w:ascii="Times New Roman" w:hAnsi="Times New Roman" w:cs="Times New Roman"/>
          <w:sz w:val="28"/>
          <w:szCs w:val="28"/>
        </w:rPr>
        <w:t xml:space="preserve"> </w:t>
      </w:r>
      <w:r w:rsidR="00761A2D" w:rsidRPr="00761A2D">
        <w:rPr>
          <w:rFonts w:ascii="Times New Roman" w:hAnsi="Times New Roman" w:cs="Times New Roman"/>
          <w:i/>
          <w:sz w:val="28"/>
          <w:szCs w:val="28"/>
        </w:rPr>
        <w:t>(при наличии указанной практики)</w:t>
      </w:r>
      <w:r w:rsidR="00761A2D">
        <w:rPr>
          <w:rFonts w:ascii="Times New Roman" w:hAnsi="Times New Roman" w:cs="Times New Roman"/>
          <w:i/>
          <w:sz w:val="28"/>
          <w:szCs w:val="28"/>
        </w:rPr>
        <w:t>:</w:t>
      </w:r>
    </w:p>
    <w:p w:rsidR="00A30354" w:rsidRDefault="00A30354" w:rsidP="000B7100">
      <w:pPr>
        <w:spacing w:after="0" w:line="240" w:lineRule="auto"/>
        <w:ind w:firstLine="709"/>
        <w:contextualSpacing/>
        <w:jc w:val="both"/>
        <w:rPr>
          <w:rFonts w:ascii="Times New Roman" w:hAnsi="Times New Roman" w:cs="Times New Roman"/>
          <w:sz w:val="28"/>
          <w:szCs w:val="28"/>
        </w:rPr>
      </w:pPr>
      <w:r w:rsidRPr="00652B68">
        <w:rPr>
          <w:rFonts w:ascii="Times New Roman" w:hAnsi="Times New Roman" w:cs="Times New Roman"/>
          <w:sz w:val="28"/>
          <w:szCs w:val="28"/>
        </w:rPr>
        <w:t xml:space="preserve">На территории муниципальных образований Белгородской области 35907 волонтеров, в том числе зарегистрированные в единой информационной системе «Добровольцы России». Большинство из них входят в организации «Волонтеры Победы», «Серебряные волонтеры Белгородчины». Взаимодействие волонтеров, добровольческих (волонтерских) объединений осуществляется по всем направлениям добровольческой деятельности, в том числе и по решению вопросов местного значения. </w:t>
      </w:r>
    </w:p>
    <w:p w:rsidR="00794516" w:rsidRDefault="00794516" w:rsidP="000B7100">
      <w:pPr>
        <w:spacing w:after="0" w:line="240" w:lineRule="auto"/>
        <w:ind w:firstLine="709"/>
        <w:contextualSpacing/>
        <w:jc w:val="both"/>
        <w:rPr>
          <w:rFonts w:ascii="Times New Roman" w:hAnsi="Times New Roman" w:cs="Times New Roman"/>
          <w:sz w:val="28"/>
          <w:szCs w:val="28"/>
        </w:rPr>
      </w:pPr>
      <w:r w:rsidRPr="00E7299B">
        <w:rPr>
          <w:rFonts w:ascii="Times New Roman" w:hAnsi="Times New Roman" w:cs="Times New Roman"/>
          <w:sz w:val="28"/>
          <w:szCs w:val="28"/>
        </w:rPr>
        <w:t xml:space="preserve">В 2019 году город Белгород стал одним из 22 городов, где открыты Центры «Серебряного волонтёрства» на средства гранта размере 200 тыс. рублей по итогам Всероссийского конкурса, проводимого Ассоциацией </w:t>
      </w:r>
      <w:r w:rsidRPr="00E7299B">
        <w:rPr>
          <w:rFonts w:ascii="Times New Roman" w:hAnsi="Times New Roman" w:cs="Times New Roman"/>
          <w:sz w:val="28"/>
          <w:szCs w:val="28"/>
        </w:rPr>
        <w:lastRenderedPageBreak/>
        <w:t>волонтёрских центров совместно с Благотворительным фондом «Память поколений»</w:t>
      </w:r>
      <w:r>
        <w:rPr>
          <w:rFonts w:ascii="Times New Roman" w:hAnsi="Times New Roman" w:cs="Times New Roman"/>
          <w:sz w:val="28"/>
          <w:szCs w:val="28"/>
        </w:rPr>
        <w:t>.</w:t>
      </w:r>
    </w:p>
    <w:p w:rsidR="00794516" w:rsidRPr="001054A5" w:rsidRDefault="00794516" w:rsidP="000B71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1054A5">
        <w:rPr>
          <w:rFonts w:ascii="Times New Roman" w:hAnsi="Times New Roman" w:cs="Times New Roman"/>
          <w:sz w:val="28"/>
          <w:szCs w:val="28"/>
        </w:rPr>
        <w:t xml:space="preserve">а базе управления молодежной политики </w:t>
      </w:r>
      <w:r>
        <w:rPr>
          <w:rFonts w:ascii="Times New Roman" w:hAnsi="Times New Roman" w:cs="Times New Roman"/>
          <w:sz w:val="28"/>
          <w:szCs w:val="28"/>
        </w:rPr>
        <w:t xml:space="preserve">города Белгорода </w:t>
      </w:r>
      <w:r w:rsidRPr="001054A5">
        <w:rPr>
          <w:rFonts w:ascii="Times New Roman" w:hAnsi="Times New Roman" w:cs="Times New Roman"/>
          <w:sz w:val="28"/>
          <w:szCs w:val="28"/>
        </w:rPr>
        <w:t>продолжает свою работу молодежный корпус социального волонтерства «Старшая сестра». Основная задача корпуса</w:t>
      </w:r>
      <w:r>
        <w:rPr>
          <w:rFonts w:ascii="Times New Roman" w:hAnsi="Times New Roman" w:cs="Times New Roman"/>
          <w:sz w:val="28"/>
          <w:szCs w:val="28"/>
        </w:rPr>
        <w:t xml:space="preserve"> – </w:t>
      </w:r>
      <w:r w:rsidRPr="001054A5">
        <w:rPr>
          <w:rFonts w:ascii="Times New Roman" w:hAnsi="Times New Roman" w:cs="Times New Roman"/>
          <w:sz w:val="28"/>
          <w:szCs w:val="28"/>
        </w:rPr>
        <w:t xml:space="preserve">оказание помощи молодым инвалидам, семьям с детьми с заболеваниями аттического сектора и синдромом РАС. Корпус ориентирован на студентов педагогических профессий (коррекционная педагогика, логопедия, адаптивная физкультура) для получения практического опыта работы. Для волонтеров корпуса организованны обучающие семинары с детскими психологами, руководителями социально ориентированных общественных организаций. </w:t>
      </w:r>
    </w:p>
    <w:p w:rsidR="005E450B" w:rsidRPr="00761A2D" w:rsidRDefault="005E450B" w:rsidP="000B7100">
      <w:pPr>
        <w:spacing w:after="0" w:line="240" w:lineRule="auto"/>
        <w:ind w:firstLine="709"/>
        <w:jc w:val="both"/>
        <w:rPr>
          <w:rFonts w:ascii="Times New Roman" w:hAnsi="Times New Roman" w:cs="Times New Roman"/>
          <w:i/>
          <w:sz w:val="28"/>
          <w:szCs w:val="28"/>
        </w:rPr>
      </w:pPr>
      <w:r w:rsidRPr="00194545">
        <w:rPr>
          <w:rFonts w:ascii="Times New Roman" w:hAnsi="Times New Roman" w:cs="Times New Roman"/>
          <w:sz w:val="28"/>
          <w:szCs w:val="28"/>
        </w:rPr>
        <w:t>9.7. Участие бизнеса и общественных организаций предпринимателей в развитии территорий муниципальных образований</w:t>
      </w:r>
      <w:r w:rsidR="00761A2D">
        <w:rPr>
          <w:rFonts w:ascii="Times New Roman" w:hAnsi="Times New Roman" w:cs="Times New Roman"/>
          <w:sz w:val="28"/>
          <w:szCs w:val="28"/>
        </w:rPr>
        <w:t xml:space="preserve"> </w:t>
      </w:r>
      <w:r w:rsidR="00761A2D" w:rsidRPr="00761A2D">
        <w:rPr>
          <w:rFonts w:ascii="Times New Roman" w:hAnsi="Times New Roman" w:cs="Times New Roman"/>
          <w:i/>
          <w:sz w:val="28"/>
          <w:szCs w:val="28"/>
        </w:rPr>
        <w:t>(при наличии указанной практики)</w:t>
      </w:r>
      <w:r w:rsidR="00761A2D">
        <w:rPr>
          <w:rFonts w:ascii="Times New Roman" w:hAnsi="Times New Roman" w:cs="Times New Roman"/>
          <w:i/>
          <w:sz w:val="28"/>
          <w:szCs w:val="28"/>
        </w:rPr>
        <w:t>:</w:t>
      </w:r>
    </w:p>
    <w:p w:rsidR="003C1C44" w:rsidRPr="00384A8B" w:rsidRDefault="003C1C44" w:rsidP="0029189A">
      <w:pPr>
        <w:spacing w:after="0" w:line="240" w:lineRule="auto"/>
        <w:ind w:firstLine="709"/>
        <w:jc w:val="both"/>
        <w:rPr>
          <w:rFonts w:ascii="Times New Roman" w:hAnsi="Times New Roman"/>
          <w:sz w:val="28"/>
          <w:szCs w:val="28"/>
        </w:rPr>
      </w:pPr>
      <w:r w:rsidRPr="00384A8B">
        <w:rPr>
          <w:rFonts w:ascii="Times New Roman" w:hAnsi="Times New Roman"/>
          <w:sz w:val="28"/>
          <w:szCs w:val="28"/>
        </w:rPr>
        <w:t>В муниципальн</w:t>
      </w:r>
      <w:r>
        <w:rPr>
          <w:rFonts w:ascii="Times New Roman" w:hAnsi="Times New Roman"/>
          <w:sz w:val="28"/>
          <w:szCs w:val="28"/>
        </w:rPr>
        <w:t>ых</w:t>
      </w:r>
      <w:r w:rsidRPr="00384A8B">
        <w:rPr>
          <w:rFonts w:ascii="Times New Roman" w:hAnsi="Times New Roman"/>
          <w:sz w:val="28"/>
          <w:szCs w:val="28"/>
        </w:rPr>
        <w:t xml:space="preserve"> образовани</w:t>
      </w:r>
      <w:r>
        <w:rPr>
          <w:rFonts w:ascii="Times New Roman" w:hAnsi="Times New Roman"/>
          <w:sz w:val="28"/>
          <w:szCs w:val="28"/>
        </w:rPr>
        <w:t>ях</w:t>
      </w:r>
      <w:r w:rsidRPr="00384A8B">
        <w:rPr>
          <w:rFonts w:ascii="Times New Roman" w:hAnsi="Times New Roman"/>
          <w:sz w:val="28"/>
          <w:szCs w:val="28"/>
        </w:rPr>
        <w:t xml:space="preserve">  приняты нормативные правовые акты, регулирующие порядок взаимодействия с бизнесом в целях повышения инвестиционной привлекательности и развития территории по следующим направлениям:</w:t>
      </w:r>
      <w:r>
        <w:rPr>
          <w:rFonts w:ascii="Times New Roman" w:hAnsi="Times New Roman"/>
          <w:sz w:val="28"/>
          <w:szCs w:val="28"/>
        </w:rPr>
        <w:t xml:space="preserve"> осуществление инвестиций;</w:t>
      </w:r>
      <w:r w:rsidRPr="00384A8B">
        <w:rPr>
          <w:rFonts w:ascii="Times New Roman" w:hAnsi="Times New Roman"/>
          <w:sz w:val="28"/>
          <w:szCs w:val="28"/>
        </w:rPr>
        <w:t xml:space="preserve"> </w:t>
      </w:r>
      <w:r>
        <w:rPr>
          <w:rFonts w:ascii="Times New Roman" w:hAnsi="Times New Roman"/>
          <w:sz w:val="28"/>
          <w:szCs w:val="28"/>
        </w:rPr>
        <w:t>ф</w:t>
      </w:r>
      <w:r w:rsidRPr="00384A8B">
        <w:rPr>
          <w:rFonts w:ascii="Times New Roman" w:hAnsi="Times New Roman"/>
          <w:sz w:val="28"/>
          <w:szCs w:val="28"/>
        </w:rPr>
        <w:t>ункционирование коллегиальных органов муниципального образования, рассматривающих вопросы развития инвестиционного потенциала территории</w:t>
      </w:r>
      <w:r>
        <w:rPr>
          <w:rFonts w:ascii="Times New Roman" w:hAnsi="Times New Roman"/>
          <w:sz w:val="28"/>
          <w:szCs w:val="28"/>
        </w:rPr>
        <w:t>; о</w:t>
      </w:r>
      <w:r w:rsidRPr="00384A8B">
        <w:rPr>
          <w:rFonts w:ascii="Times New Roman" w:hAnsi="Times New Roman"/>
          <w:sz w:val="28"/>
          <w:szCs w:val="28"/>
        </w:rPr>
        <w:t>ценка регулирующего воздействия документов, регламентирующих порядок взаимодействия с хозяйствующими субъектами по вопросам инв</w:t>
      </w:r>
      <w:r>
        <w:rPr>
          <w:rFonts w:ascii="Times New Roman" w:hAnsi="Times New Roman"/>
          <w:sz w:val="28"/>
          <w:szCs w:val="28"/>
        </w:rPr>
        <w:t>естиционной деятельности; р</w:t>
      </w:r>
      <w:r w:rsidRPr="00577EAE">
        <w:rPr>
          <w:rFonts w:ascii="Times New Roman" w:hAnsi="Times New Roman"/>
          <w:sz w:val="28"/>
          <w:szCs w:val="28"/>
        </w:rPr>
        <w:t>егулирование порядка предоставления земельных участков</w:t>
      </w:r>
      <w:r w:rsidR="00A91FEC">
        <w:rPr>
          <w:rFonts w:ascii="Times New Roman" w:hAnsi="Times New Roman"/>
          <w:sz w:val="28"/>
          <w:szCs w:val="28"/>
        </w:rPr>
        <w:t>.</w:t>
      </w:r>
    </w:p>
    <w:p w:rsidR="0051281C" w:rsidRDefault="0051281C" w:rsidP="0029189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AD3E40">
        <w:rPr>
          <w:rFonts w:ascii="Times New Roman" w:hAnsi="Times New Roman" w:cs="Times New Roman"/>
          <w:sz w:val="28"/>
          <w:szCs w:val="28"/>
        </w:rPr>
        <w:t>роведени</w:t>
      </w:r>
      <w:r>
        <w:rPr>
          <w:rFonts w:ascii="Times New Roman" w:hAnsi="Times New Roman" w:cs="Times New Roman"/>
          <w:sz w:val="28"/>
          <w:szCs w:val="28"/>
        </w:rPr>
        <w:t>е</w:t>
      </w:r>
      <w:r w:rsidRPr="00AD3E40">
        <w:rPr>
          <w:rFonts w:ascii="Times New Roman" w:hAnsi="Times New Roman" w:cs="Times New Roman"/>
          <w:sz w:val="28"/>
          <w:szCs w:val="28"/>
        </w:rPr>
        <w:t xml:space="preserve"> публичных консультаций по проектам нормативно-правовых актов и </w:t>
      </w:r>
      <w:proofErr w:type="gramStart"/>
      <w:r w:rsidRPr="00AD3E40">
        <w:rPr>
          <w:rFonts w:ascii="Times New Roman" w:hAnsi="Times New Roman" w:cs="Times New Roman"/>
          <w:sz w:val="28"/>
          <w:szCs w:val="28"/>
        </w:rPr>
        <w:t>экспертизы</w:t>
      </w:r>
      <w:proofErr w:type="gramEnd"/>
      <w:r w:rsidRPr="00AD3E40">
        <w:rPr>
          <w:rFonts w:ascii="Times New Roman" w:hAnsi="Times New Roman" w:cs="Times New Roman"/>
          <w:sz w:val="28"/>
          <w:szCs w:val="28"/>
        </w:rPr>
        <w:t xml:space="preserve"> действующих НПА </w:t>
      </w:r>
      <w:r>
        <w:rPr>
          <w:rFonts w:ascii="Times New Roman" w:hAnsi="Times New Roman" w:cs="Times New Roman"/>
          <w:sz w:val="28"/>
          <w:szCs w:val="28"/>
        </w:rPr>
        <w:t>осуществляется</w:t>
      </w:r>
      <w:r w:rsidRPr="00AD3E40">
        <w:rPr>
          <w:rFonts w:ascii="Times New Roman" w:hAnsi="Times New Roman" w:cs="Times New Roman"/>
          <w:sz w:val="28"/>
          <w:szCs w:val="28"/>
        </w:rPr>
        <w:t xml:space="preserve"> Уполномоченны</w:t>
      </w:r>
      <w:r>
        <w:rPr>
          <w:rFonts w:ascii="Times New Roman" w:hAnsi="Times New Roman" w:cs="Times New Roman"/>
          <w:sz w:val="28"/>
          <w:szCs w:val="28"/>
        </w:rPr>
        <w:t>м</w:t>
      </w:r>
      <w:r w:rsidRPr="00AD3E40">
        <w:rPr>
          <w:rFonts w:ascii="Times New Roman" w:hAnsi="Times New Roman" w:cs="Times New Roman"/>
          <w:sz w:val="28"/>
          <w:szCs w:val="28"/>
        </w:rPr>
        <w:t xml:space="preserve"> по защите прав предпринимателей в Белгородской области</w:t>
      </w:r>
      <w:r w:rsidR="003C1C44" w:rsidRPr="003C1C44">
        <w:rPr>
          <w:rFonts w:ascii="Times New Roman" w:hAnsi="Times New Roman"/>
          <w:sz w:val="28"/>
          <w:szCs w:val="28"/>
        </w:rPr>
        <w:t xml:space="preserve"> </w:t>
      </w:r>
      <w:r w:rsidR="003C1C44">
        <w:rPr>
          <w:rFonts w:ascii="Times New Roman" w:hAnsi="Times New Roman"/>
          <w:sz w:val="28"/>
          <w:szCs w:val="28"/>
        </w:rPr>
        <w:t>(</w:t>
      </w:r>
      <w:r w:rsidR="003C1C44" w:rsidRPr="00384A8B">
        <w:rPr>
          <w:rFonts w:ascii="Times New Roman" w:hAnsi="Times New Roman"/>
          <w:sz w:val="28"/>
          <w:szCs w:val="28"/>
        </w:rPr>
        <w:t>заключено соглашение о сотрудничестве</w:t>
      </w:r>
      <w:r w:rsidR="003C1C44">
        <w:rPr>
          <w:rFonts w:ascii="Times New Roman" w:hAnsi="Times New Roman"/>
          <w:sz w:val="28"/>
          <w:szCs w:val="28"/>
        </w:rPr>
        <w:t>)</w:t>
      </w:r>
      <w:r w:rsidRPr="00AD3E40">
        <w:rPr>
          <w:rFonts w:ascii="Times New Roman" w:hAnsi="Times New Roman" w:cs="Times New Roman"/>
          <w:sz w:val="28"/>
          <w:szCs w:val="28"/>
        </w:rPr>
        <w:t>, Союз</w:t>
      </w:r>
      <w:r w:rsidR="00137735">
        <w:rPr>
          <w:rFonts w:ascii="Times New Roman" w:hAnsi="Times New Roman" w:cs="Times New Roman"/>
          <w:sz w:val="28"/>
          <w:szCs w:val="28"/>
        </w:rPr>
        <w:t>ом</w:t>
      </w:r>
      <w:r w:rsidRPr="00AD3E40">
        <w:rPr>
          <w:rFonts w:ascii="Times New Roman" w:hAnsi="Times New Roman" w:cs="Times New Roman"/>
          <w:sz w:val="28"/>
          <w:szCs w:val="28"/>
        </w:rPr>
        <w:t xml:space="preserve"> «Белгородская торгово-промышленная палата», региональн</w:t>
      </w:r>
      <w:r w:rsidR="00137735">
        <w:rPr>
          <w:rFonts w:ascii="Times New Roman" w:hAnsi="Times New Roman" w:cs="Times New Roman"/>
          <w:sz w:val="28"/>
          <w:szCs w:val="28"/>
        </w:rPr>
        <w:t>ым</w:t>
      </w:r>
      <w:r w:rsidRPr="00AD3E40">
        <w:rPr>
          <w:rFonts w:ascii="Times New Roman" w:hAnsi="Times New Roman" w:cs="Times New Roman"/>
          <w:sz w:val="28"/>
          <w:szCs w:val="28"/>
        </w:rPr>
        <w:t xml:space="preserve"> объединение</w:t>
      </w:r>
      <w:r w:rsidR="00137735">
        <w:rPr>
          <w:rFonts w:ascii="Times New Roman" w:hAnsi="Times New Roman" w:cs="Times New Roman"/>
          <w:sz w:val="28"/>
          <w:szCs w:val="28"/>
        </w:rPr>
        <w:t>м</w:t>
      </w:r>
      <w:r w:rsidRPr="00AD3E40">
        <w:rPr>
          <w:rFonts w:ascii="Times New Roman" w:hAnsi="Times New Roman" w:cs="Times New Roman"/>
          <w:sz w:val="28"/>
          <w:szCs w:val="28"/>
        </w:rPr>
        <w:t xml:space="preserve"> работодателей «Союз промышленников и предпринимателей Белгородской области», отделение</w:t>
      </w:r>
      <w:r w:rsidR="00137735">
        <w:rPr>
          <w:rFonts w:ascii="Times New Roman" w:hAnsi="Times New Roman" w:cs="Times New Roman"/>
          <w:sz w:val="28"/>
          <w:szCs w:val="28"/>
        </w:rPr>
        <w:t>м</w:t>
      </w:r>
      <w:r w:rsidRPr="00AD3E40">
        <w:rPr>
          <w:rFonts w:ascii="Times New Roman" w:hAnsi="Times New Roman" w:cs="Times New Roman"/>
          <w:sz w:val="28"/>
          <w:szCs w:val="28"/>
        </w:rPr>
        <w:t xml:space="preserve"> в городе Белгороде Общероссийской общественной организации малого и среднего предпринимательства «ОПОРА РОССИИ», БМОО «Клуб предпринимателей».</w:t>
      </w:r>
    </w:p>
    <w:p w:rsidR="0037271D" w:rsidRPr="00384A8B" w:rsidRDefault="0051281C" w:rsidP="0029189A">
      <w:pPr>
        <w:spacing w:after="0" w:line="240" w:lineRule="auto"/>
        <w:ind w:firstLine="709"/>
        <w:jc w:val="both"/>
        <w:rPr>
          <w:rFonts w:ascii="Times New Roman" w:hAnsi="Times New Roman"/>
          <w:sz w:val="28"/>
          <w:szCs w:val="28"/>
        </w:rPr>
      </w:pPr>
      <w:r w:rsidRPr="0010444A">
        <w:rPr>
          <w:rFonts w:ascii="Times New Roman" w:hAnsi="Times New Roman" w:cs="Times New Roman"/>
          <w:sz w:val="28"/>
          <w:szCs w:val="28"/>
          <w:lang w:eastAsia="ru-RU"/>
        </w:rPr>
        <w:t>В рамках обеспечения эффективного взаимодействия администраци</w:t>
      </w:r>
      <w:r w:rsidR="003C1C44">
        <w:rPr>
          <w:rFonts w:ascii="Times New Roman" w:hAnsi="Times New Roman" w:cs="Times New Roman"/>
          <w:sz w:val="28"/>
          <w:szCs w:val="28"/>
          <w:lang w:eastAsia="ru-RU"/>
        </w:rPr>
        <w:t>й</w:t>
      </w:r>
      <w:r w:rsidRPr="0010444A">
        <w:rPr>
          <w:rFonts w:ascii="Times New Roman" w:hAnsi="Times New Roman" w:cs="Times New Roman"/>
          <w:sz w:val="28"/>
          <w:szCs w:val="28"/>
          <w:lang w:eastAsia="ru-RU"/>
        </w:rPr>
        <w:t xml:space="preserve"> </w:t>
      </w:r>
      <w:r w:rsidR="003C1C44">
        <w:rPr>
          <w:rFonts w:ascii="Times New Roman" w:hAnsi="Times New Roman" w:cs="Times New Roman"/>
          <w:sz w:val="28"/>
          <w:szCs w:val="28"/>
          <w:lang w:eastAsia="ru-RU"/>
        </w:rPr>
        <w:t>муниципальных образований</w:t>
      </w:r>
      <w:r w:rsidRPr="0010444A">
        <w:rPr>
          <w:rFonts w:ascii="Times New Roman" w:hAnsi="Times New Roman" w:cs="Times New Roman"/>
          <w:sz w:val="28"/>
          <w:szCs w:val="28"/>
          <w:lang w:eastAsia="ru-RU"/>
        </w:rPr>
        <w:t xml:space="preserve"> и субъектов предпринимательства, а также подготовки предложений по совершенствованию деловой среды, обеспечивающих условия экономического роста, социально-экономического прогресса, повышения инвестиционной и инновационной привлекательности</w:t>
      </w:r>
      <w:r>
        <w:rPr>
          <w:rFonts w:ascii="Times New Roman" w:hAnsi="Times New Roman" w:cs="Times New Roman"/>
          <w:sz w:val="28"/>
          <w:szCs w:val="28"/>
          <w:lang w:eastAsia="ru-RU"/>
        </w:rPr>
        <w:t xml:space="preserve">, </w:t>
      </w:r>
      <w:r w:rsidR="00DB15F5">
        <w:rPr>
          <w:rFonts w:ascii="Times New Roman" w:hAnsi="Times New Roman" w:cs="Times New Roman"/>
          <w:sz w:val="28"/>
          <w:szCs w:val="28"/>
          <w:lang w:eastAsia="ru-RU"/>
        </w:rPr>
        <w:t>в муниципалитетах осуществля</w:t>
      </w:r>
      <w:r w:rsidR="00D85F2F">
        <w:rPr>
          <w:rFonts w:ascii="Times New Roman" w:hAnsi="Times New Roman" w:cs="Times New Roman"/>
          <w:sz w:val="28"/>
          <w:szCs w:val="28"/>
          <w:lang w:eastAsia="ru-RU"/>
        </w:rPr>
        <w:t>ю</w:t>
      </w:r>
      <w:r w:rsidR="00DB15F5">
        <w:rPr>
          <w:rFonts w:ascii="Times New Roman" w:hAnsi="Times New Roman" w:cs="Times New Roman"/>
          <w:sz w:val="28"/>
          <w:szCs w:val="28"/>
          <w:lang w:eastAsia="ru-RU"/>
        </w:rPr>
        <w:t xml:space="preserve">т свою деятельность </w:t>
      </w:r>
      <w:r w:rsidR="00DB15F5" w:rsidRPr="008748BC">
        <w:rPr>
          <w:rFonts w:ascii="Times New Roman" w:hAnsi="Times New Roman"/>
          <w:color w:val="000000" w:themeColor="text1"/>
          <w:sz w:val="28"/>
          <w:szCs w:val="28"/>
        </w:rPr>
        <w:t>Совет</w:t>
      </w:r>
      <w:r w:rsidR="00D85F2F">
        <w:rPr>
          <w:rFonts w:ascii="Times New Roman" w:hAnsi="Times New Roman"/>
          <w:color w:val="000000" w:themeColor="text1"/>
          <w:sz w:val="28"/>
          <w:szCs w:val="28"/>
        </w:rPr>
        <w:t>ы</w:t>
      </w:r>
      <w:r w:rsidR="00DB15F5" w:rsidRPr="008748BC">
        <w:rPr>
          <w:rFonts w:ascii="Times New Roman" w:hAnsi="Times New Roman"/>
          <w:color w:val="000000" w:themeColor="text1"/>
          <w:sz w:val="28"/>
          <w:szCs w:val="28"/>
        </w:rPr>
        <w:t xml:space="preserve"> по поддержке и развитию малого и среднего предпринимательства</w:t>
      </w:r>
      <w:r w:rsidR="00DB15F5">
        <w:rPr>
          <w:rFonts w:ascii="Times New Roman" w:hAnsi="Times New Roman"/>
          <w:color w:val="000000" w:themeColor="text1"/>
          <w:sz w:val="28"/>
          <w:szCs w:val="28"/>
        </w:rPr>
        <w:t>.</w:t>
      </w:r>
    </w:p>
    <w:p w:rsidR="00260314" w:rsidRDefault="00260314" w:rsidP="002918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 Иные формы участия граждан в развитии территорий муниципальных образований</w:t>
      </w:r>
      <w:r w:rsidR="00761A2D">
        <w:rPr>
          <w:rFonts w:ascii="Times New Roman" w:hAnsi="Times New Roman" w:cs="Times New Roman"/>
          <w:sz w:val="28"/>
          <w:szCs w:val="28"/>
        </w:rPr>
        <w:t xml:space="preserve"> </w:t>
      </w:r>
      <w:r w:rsidR="00761A2D" w:rsidRPr="00761A2D">
        <w:rPr>
          <w:rFonts w:ascii="Times New Roman" w:hAnsi="Times New Roman" w:cs="Times New Roman"/>
          <w:i/>
          <w:sz w:val="28"/>
          <w:szCs w:val="28"/>
        </w:rPr>
        <w:t>(при наличии указанной практики)</w:t>
      </w:r>
      <w:r>
        <w:rPr>
          <w:rFonts w:ascii="Times New Roman" w:hAnsi="Times New Roman" w:cs="Times New Roman"/>
          <w:sz w:val="28"/>
          <w:szCs w:val="28"/>
        </w:rPr>
        <w:t>.</w:t>
      </w:r>
    </w:p>
    <w:p w:rsidR="002835E4" w:rsidRPr="00BC62D9" w:rsidRDefault="002835E4" w:rsidP="0029189A">
      <w:pPr>
        <w:spacing w:after="0" w:line="240" w:lineRule="auto"/>
        <w:ind w:firstLine="709"/>
        <w:jc w:val="both"/>
        <w:rPr>
          <w:rFonts w:ascii="Times New Roman" w:eastAsia="Calibri" w:hAnsi="Times New Roman" w:cs="Times New Roman"/>
          <w:sz w:val="28"/>
          <w:szCs w:val="28"/>
        </w:rPr>
      </w:pPr>
      <w:r w:rsidRPr="00BC62D9">
        <w:rPr>
          <w:rFonts w:ascii="Times New Roman" w:eastAsia="Calibri" w:hAnsi="Times New Roman" w:cs="Times New Roman"/>
          <w:sz w:val="28"/>
          <w:szCs w:val="28"/>
        </w:rPr>
        <w:t xml:space="preserve">Уличные комитеты являются первичным звеном общественного самоуправления. Основным направлением работы </w:t>
      </w:r>
      <w:proofErr w:type="spellStart"/>
      <w:r w:rsidRPr="00BC62D9">
        <w:rPr>
          <w:rFonts w:ascii="Times New Roman" w:eastAsia="Calibri" w:hAnsi="Times New Roman" w:cs="Times New Roman"/>
          <w:sz w:val="28"/>
          <w:szCs w:val="28"/>
        </w:rPr>
        <w:t>уличкомов</w:t>
      </w:r>
      <w:proofErr w:type="spellEnd"/>
      <w:r w:rsidRPr="00BC62D9">
        <w:rPr>
          <w:rFonts w:ascii="Times New Roman" w:eastAsia="Calibri" w:hAnsi="Times New Roman" w:cs="Times New Roman"/>
          <w:sz w:val="28"/>
          <w:szCs w:val="28"/>
        </w:rPr>
        <w:t xml:space="preserve"> является благоустройство территории, домовладений, организация досуга. Жители района перестают быть только потребителями, но и сами включаются в активную работу по содержанию своего дома, улицы, села.</w:t>
      </w:r>
    </w:p>
    <w:p w:rsidR="005876F2" w:rsidRDefault="005876F2" w:rsidP="0029189A">
      <w:pPr>
        <w:pStyle w:val="22"/>
        <w:shd w:val="clear" w:color="auto" w:fill="auto"/>
        <w:spacing w:before="0" w:after="0" w:line="240" w:lineRule="auto"/>
        <w:ind w:firstLine="709"/>
      </w:pPr>
      <w:r>
        <w:t xml:space="preserve">В ряде муниципальных районов ведут работу так называемые Советы </w:t>
      </w:r>
      <w:r>
        <w:lastRenderedPageBreak/>
        <w:t>общественности.</w:t>
      </w:r>
    </w:p>
    <w:p w:rsidR="005876F2" w:rsidRDefault="005876F2" w:rsidP="0029189A">
      <w:pPr>
        <w:pStyle w:val="22"/>
        <w:shd w:val="clear" w:color="auto" w:fill="auto"/>
        <w:spacing w:before="0" w:after="0" w:line="240" w:lineRule="auto"/>
        <w:ind w:firstLine="709"/>
      </w:pPr>
      <w:r>
        <w:t>Деятельность Советов направлена на обеспечение взаимодействия органов местного самоуправления с гражданами и общественными объединениями, осуществляющими деятельность на территории района, на проведение индивидуальной профилактической работы с населением, вовлечение жителей района в непосредственное управление муниципальным образованием, а также содействие в решении важных для населения вопросов экономического и социального развития.</w:t>
      </w:r>
      <w:r w:rsidRPr="00E872CA">
        <w:t xml:space="preserve"> </w:t>
      </w:r>
      <w:r>
        <w:t>В состав  Советов входят представители общественных организаций, благочиний, молодёжи, депутатского корпуса, предприятий и учреждений, осуществляющих хозяйственную деятельность на территории поселения, участковый уполномоченный полиции, активные и авторитетные граждане поселения.</w:t>
      </w:r>
      <w:r w:rsidRPr="001707BE">
        <w:t xml:space="preserve"> </w:t>
      </w:r>
    </w:p>
    <w:p w:rsidR="008C7231" w:rsidRDefault="00855525" w:rsidP="0029189A">
      <w:pPr>
        <w:spacing w:after="0" w:line="240" w:lineRule="auto"/>
        <w:ind w:firstLine="709"/>
        <w:jc w:val="both"/>
        <w:rPr>
          <w:rFonts w:ascii="Times New Roman" w:hAnsi="Times New Roman" w:cs="Times New Roman"/>
          <w:sz w:val="28"/>
          <w:szCs w:val="28"/>
        </w:rPr>
      </w:pPr>
      <w:r w:rsidRPr="00194545">
        <w:rPr>
          <w:rFonts w:ascii="Times New Roman" w:hAnsi="Times New Roman" w:cs="Times New Roman"/>
          <w:sz w:val="28"/>
          <w:szCs w:val="28"/>
        </w:rPr>
        <w:t>9</w:t>
      </w:r>
      <w:r w:rsidR="005E450B" w:rsidRPr="00194545">
        <w:rPr>
          <w:rFonts w:ascii="Times New Roman" w:hAnsi="Times New Roman" w:cs="Times New Roman"/>
          <w:sz w:val="28"/>
          <w:szCs w:val="28"/>
        </w:rPr>
        <w:t>.</w:t>
      </w:r>
      <w:r w:rsidR="00260314">
        <w:rPr>
          <w:rFonts w:ascii="Times New Roman" w:hAnsi="Times New Roman" w:cs="Times New Roman"/>
          <w:sz w:val="28"/>
          <w:szCs w:val="28"/>
        </w:rPr>
        <w:t>9</w:t>
      </w:r>
      <w:r w:rsidR="008C7231" w:rsidRPr="00194545">
        <w:rPr>
          <w:rFonts w:ascii="Times New Roman" w:hAnsi="Times New Roman" w:cs="Times New Roman"/>
          <w:sz w:val="28"/>
          <w:szCs w:val="28"/>
        </w:rPr>
        <w:t xml:space="preserve">. </w:t>
      </w:r>
      <w:r w:rsidR="00D9038C" w:rsidRPr="00194545">
        <w:rPr>
          <w:rFonts w:ascii="Times New Roman" w:hAnsi="Times New Roman" w:cs="Times New Roman"/>
          <w:sz w:val="28"/>
          <w:szCs w:val="28"/>
        </w:rPr>
        <w:t>В</w:t>
      </w:r>
      <w:r w:rsidR="008C7231" w:rsidRPr="00194545">
        <w:rPr>
          <w:rFonts w:ascii="Times New Roman" w:hAnsi="Times New Roman" w:cs="Times New Roman"/>
          <w:sz w:val="28"/>
          <w:szCs w:val="28"/>
        </w:rPr>
        <w:t>ыводы и предложения по разделу.</w:t>
      </w:r>
    </w:p>
    <w:p w:rsidR="00004569" w:rsidRDefault="00004569" w:rsidP="0029189A">
      <w:pPr>
        <w:spacing w:after="0" w:line="240" w:lineRule="auto"/>
        <w:ind w:firstLine="709"/>
        <w:jc w:val="both"/>
        <w:rPr>
          <w:rFonts w:ascii="Times New Roman" w:hAnsi="Times New Roman" w:cs="Times New Roman"/>
          <w:iCs/>
          <w:sz w:val="28"/>
          <w:szCs w:val="28"/>
        </w:rPr>
      </w:pPr>
      <w:r w:rsidRPr="00F14C46">
        <w:rPr>
          <w:rFonts w:ascii="Times New Roman" w:eastAsia="Calibri" w:hAnsi="Times New Roman" w:cs="Times New Roman"/>
          <w:sz w:val="28"/>
          <w:szCs w:val="28"/>
        </w:rPr>
        <w:t>Через ТОС население на местах активно включается в социально-экономическую жизнь территории, изменяет её облик. Люди понимают, что совместная сплочённая работа способна решить множество проблем. ТОС даёт возможность людям не только заниматься благоустройством территории, но и реализовать себя, претворять в жизнь свои идеи. Новая модель отношений власти и общества стимулирует активность граждан, позволяет оперативно решать</w:t>
      </w:r>
      <w:r>
        <w:rPr>
          <w:rFonts w:ascii="Times New Roman" w:hAnsi="Times New Roman" w:cs="Times New Roman"/>
          <w:sz w:val="28"/>
          <w:szCs w:val="28"/>
        </w:rPr>
        <w:t xml:space="preserve"> вопросы местного значения.</w:t>
      </w:r>
    </w:p>
    <w:p w:rsidR="00C63024" w:rsidRPr="00C63024" w:rsidRDefault="00C63024" w:rsidP="0029189A">
      <w:pPr>
        <w:spacing w:after="0" w:line="240" w:lineRule="auto"/>
        <w:ind w:firstLine="709"/>
        <w:jc w:val="both"/>
        <w:rPr>
          <w:rFonts w:ascii="Times New Roman" w:hAnsi="Times New Roman" w:cs="Times New Roman"/>
          <w:iCs/>
          <w:sz w:val="28"/>
          <w:szCs w:val="28"/>
        </w:rPr>
      </w:pPr>
      <w:proofErr w:type="gramStart"/>
      <w:r w:rsidRPr="00C63024">
        <w:rPr>
          <w:rFonts w:ascii="Times New Roman" w:hAnsi="Times New Roman" w:cs="Times New Roman"/>
          <w:iCs/>
          <w:sz w:val="28"/>
          <w:szCs w:val="28"/>
        </w:rPr>
        <w:t>Благодаря совместной работе представителей ТОС, администраций сельских поселений и депутатского корпуса, решаются многие проблемы, такие как:</w:t>
      </w:r>
      <w:r w:rsidR="00A77373">
        <w:rPr>
          <w:rFonts w:ascii="Times New Roman" w:hAnsi="Times New Roman" w:cs="Times New Roman"/>
          <w:iCs/>
          <w:sz w:val="28"/>
          <w:szCs w:val="28"/>
        </w:rPr>
        <w:t xml:space="preserve"> </w:t>
      </w:r>
      <w:r w:rsidRPr="00C63024">
        <w:rPr>
          <w:rFonts w:ascii="Times New Roman" w:hAnsi="Times New Roman" w:cs="Times New Roman"/>
          <w:iCs/>
          <w:sz w:val="28"/>
          <w:szCs w:val="28"/>
        </w:rPr>
        <w:t>занятость общественной деятельностью жителей поселения, вышедших на пенсию; важность, польза и значимость их деятельности;</w:t>
      </w:r>
      <w:r w:rsidR="00A77373">
        <w:rPr>
          <w:rFonts w:ascii="Times New Roman" w:hAnsi="Times New Roman" w:cs="Times New Roman"/>
          <w:iCs/>
          <w:sz w:val="28"/>
          <w:szCs w:val="28"/>
        </w:rPr>
        <w:t xml:space="preserve"> </w:t>
      </w:r>
      <w:r w:rsidRPr="00C63024">
        <w:rPr>
          <w:rFonts w:ascii="Times New Roman" w:hAnsi="Times New Roman" w:cs="Times New Roman"/>
          <w:iCs/>
          <w:sz w:val="28"/>
          <w:szCs w:val="28"/>
        </w:rPr>
        <w:t>сохранение зеленых зон в поселениях;</w:t>
      </w:r>
      <w:r w:rsidR="00A77373">
        <w:rPr>
          <w:rFonts w:ascii="Times New Roman" w:hAnsi="Times New Roman" w:cs="Times New Roman"/>
          <w:iCs/>
          <w:sz w:val="28"/>
          <w:szCs w:val="28"/>
        </w:rPr>
        <w:t xml:space="preserve"> </w:t>
      </w:r>
      <w:r w:rsidRPr="00C63024">
        <w:rPr>
          <w:rFonts w:ascii="Times New Roman" w:hAnsi="Times New Roman" w:cs="Times New Roman"/>
          <w:iCs/>
          <w:sz w:val="28"/>
          <w:szCs w:val="28"/>
        </w:rPr>
        <w:t>занятость детей  и подростков в каникулярный период: ежегодное трудоустройство несовершеннолетних граждан от 14 до 18 лет в свободное от учебы время;</w:t>
      </w:r>
      <w:proofErr w:type="gramEnd"/>
      <w:r w:rsidR="00A77373">
        <w:rPr>
          <w:rFonts w:ascii="Times New Roman" w:hAnsi="Times New Roman" w:cs="Times New Roman"/>
          <w:iCs/>
          <w:sz w:val="28"/>
          <w:szCs w:val="28"/>
        </w:rPr>
        <w:t xml:space="preserve"> </w:t>
      </w:r>
      <w:r w:rsidRPr="00C63024">
        <w:rPr>
          <w:rFonts w:ascii="Times New Roman" w:hAnsi="Times New Roman" w:cs="Times New Roman"/>
          <w:iCs/>
          <w:sz w:val="28"/>
          <w:szCs w:val="28"/>
        </w:rPr>
        <w:t>информирование и постоянная связь с жителями удаленных сел и хуторов:</w:t>
      </w:r>
      <w:r w:rsidRPr="00C63024">
        <w:rPr>
          <w:rFonts w:ascii="Times New Roman" w:hAnsi="Times New Roman" w:cs="Times New Roman"/>
          <w:b/>
          <w:iCs/>
          <w:sz w:val="28"/>
          <w:szCs w:val="28"/>
        </w:rPr>
        <w:t xml:space="preserve"> </w:t>
      </w:r>
      <w:r w:rsidRPr="00C63024">
        <w:rPr>
          <w:rFonts w:ascii="Times New Roman" w:hAnsi="Times New Roman" w:cs="Times New Roman"/>
          <w:iCs/>
          <w:sz w:val="28"/>
          <w:szCs w:val="28"/>
        </w:rPr>
        <w:t>(работа старост).</w:t>
      </w:r>
    </w:p>
    <w:p w:rsidR="00632A51" w:rsidRDefault="00632A51" w:rsidP="0029189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2A51">
        <w:rPr>
          <w:rFonts w:ascii="Times New Roman" w:hAnsi="Times New Roman" w:cs="Times New Roman"/>
          <w:sz w:val="28"/>
          <w:szCs w:val="28"/>
        </w:rPr>
        <w:t>Территориальн</w:t>
      </w:r>
      <w:r w:rsidR="007E6000">
        <w:rPr>
          <w:rFonts w:ascii="Times New Roman" w:hAnsi="Times New Roman" w:cs="Times New Roman"/>
          <w:sz w:val="28"/>
          <w:szCs w:val="28"/>
        </w:rPr>
        <w:t>о</w:t>
      </w:r>
      <w:r w:rsidRPr="00632A51">
        <w:rPr>
          <w:rFonts w:ascii="Times New Roman" w:hAnsi="Times New Roman" w:cs="Times New Roman"/>
          <w:sz w:val="28"/>
          <w:szCs w:val="28"/>
        </w:rPr>
        <w:t>е общественн</w:t>
      </w:r>
      <w:r w:rsidR="007E6000">
        <w:rPr>
          <w:rFonts w:ascii="Times New Roman" w:hAnsi="Times New Roman" w:cs="Times New Roman"/>
          <w:sz w:val="28"/>
          <w:szCs w:val="28"/>
        </w:rPr>
        <w:t>о</w:t>
      </w:r>
      <w:r w:rsidRPr="00632A51">
        <w:rPr>
          <w:rFonts w:ascii="Times New Roman" w:hAnsi="Times New Roman" w:cs="Times New Roman"/>
          <w:sz w:val="28"/>
          <w:szCs w:val="28"/>
        </w:rPr>
        <w:t>е самоуправлени</w:t>
      </w:r>
      <w:r w:rsidR="007E6000">
        <w:rPr>
          <w:rFonts w:ascii="Times New Roman" w:hAnsi="Times New Roman" w:cs="Times New Roman"/>
          <w:sz w:val="28"/>
          <w:szCs w:val="28"/>
        </w:rPr>
        <w:t>е</w:t>
      </w:r>
      <w:r w:rsidRPr="00632A51">
        <w:rPr>
          <w:rFonts w:ascii="Times New Roman" w:hAnsi="Times New Roman" w:cs="Times New Roman"/>
          <w:sz w:val="28"/>
          <w:szCs w:val="28"/>
        </w:rPr>
        <w:t xml:space="preserve"> явля</w:t>
      </w:r>
      <w:r w:rsidR="007E6000">
        <w:rPr>
          <w:rFonts w:ascii="Times New Roman" w:hAnsi="Times New Roman" w:cs="Times New Roman"/>
          <w:sz w:val="28"/>
          <w:szCs w:val="28"/>
        </w:rPr>
        <w:t>е</w:t>
      </w:r>
      <w:r w:rsidRPr="00632A51">
        <w:rPr>
          <w:rFonts w:ascii="Times New Roman" w:hAnsi="Times New Roman" w:cs="Times New Roman"/>
          <w:sz w:val="28"/>
          <w:szCs w:val="28"/>
        </w:rPr>
        <w:t>тся одним из способов реализации инициатив населения и игра</w:t>
      </w:r>
      <w:r w:rsidR="007E6000">
        <w:rPr>
          <w:rFonts w:ascii="Times New Roman" w:hAnsi="Times New Roman" w:cs="Times New Roman"/>
          <w:sz w:val="28"/>
          <w:szCs w:val="28"/>
        </w:rPr>
        <w:t>е</w:t>
      </w:r>
      <w:r w:rsidRPr="00632A51">
        <w:rPr>
          <w:rFonts w:ascii="Times New Roman" w:hAnsi="Times New Roman" w:cs="Times New Roman"/>
          <w:sz w:val="28"/>
          <w:szCs w:val="28"/>
        </w:rPr>
        <w:t>т важную роль в решении проблем местных сообществ, реализации жителями собственных интересов.</w:t>
      </w:r>
      <w:r w:rsidR="00C63024">
        <w:rPr>
          <w:rFonts w:ascii="Times New Roman" w:hAnsi="Times New Roman" w:cs="Times New Roman"/>
          <w:sz w:val="28"/>
          <w:szCs w:val="28"/>
        </w:rPr>
        <w:t xml:space="preserve"> </w:t>
      </w:r>
      <w:r w:rsidRPr="00632A51">
        <w:rPr>
          <w:rFonts w:ascii="Times New Roman" w:hAnsi="Times New Roman" w:cs="Times New Roman"/>
          <w:sz w:val="28"/>
          <w:szCs w:val="28"/>
        </w:rPr>
        <w:t xml:space="preserve">Некоторые идеи, высказанные жителями сельских населенных пунктов, легли в основу проектов, реализующихся </w:t>
      </w:r>
      <w:r w:rsidR="000875DC">
        <w:rPr>
          <w:rFonts w:ascii="Times New Roman" w:hAnsi="Times New Roman" w:cs="Times New Roman"/>
          <w:sz w:val="28"/>
          <w:szCs w:val="28"/>
        </w:rPr>
        <w:t>в городском округе</w:t>
      </w:r>
      <w:r w:rsidRPr="00632A51">
        <w:rPr>
          <w:rFonts w:ascii="Times New Roman" w:hAnsi="Times New Roman" w:cs="Times New Roman"/>
          <w:sz w:val="28"/>
          <w:szCs w:val="28"/>
        </w:rPr>
        <w:t>.</w:t>
      </w:r>
    </w:p>
    <w:p w:rsidR="0029189A" w:rsidRDefault="001D5A55" w:rsidP="0029189A">
      <w:pPr>
        <w:widowControl w:val="0"/>
        <w:pBdr>
          <w:bottom w:val="single" w:sz="4" w:space="30" w:color="FFFFFF"/>
        </w:pBdr>
        <w:spacing w:after="0" w:line="240" w:lineRule="auto"/>
        <w:ind w:firstLine="709"/>
        <w:jc w:val="both"/>
        <w:rPr>
          <w:rFonts w:ascii="Times New Roman" w:hAnsi="Times New Roman" w:cs="Times New Roman"/>
          <w:color w:val="000000" w:themeColor="text1"/>
          <w:sz w:val="28"/>
          <w:szCs w:val="28"/>
        </w:rPr>
      </w:pPr>
      <w:r w:rsidRPr="00632A51">
        <w:rPr>
          <w:rFonts w:ascii="Times New Roman" w:hAnsi="Times New Roman" w:cs="Times New Roman"/>
          <w:sz w:val="28"/>
          <w:szCs w:val="28"/>
        </w:rPr>
        <w:t>О</w:t>
      </w:r>
      <w:r w:rsidRPr="00632A51">
        <w:rPr>
          <w:rFonts w:ascii="Times New Roman" w:hAnsi="Times New Roman" w:cs="Times New Roman"/>
          <w:sz w:val="28"/>
          <w:szCs w:val="28"/>
          <w:lang w:eastAsia="ru-RU"/>
        </w:rPr>
        <w:t xml:space="preserve">бщественное самоуправление стало  неотъемлемой составляющей гражданского общества, ведь от единства понимания целей и задач общественного развития зависит поступательное развитие муниципального образования. </w:t>
      </w:r>
      <w:r w:rsidRPr="00632A51">
        <w:rPr>
          <w:rFonts w:ascii="Times New Roman" w:hAnsi="Times New Roman" w:cs="Times New Roman"/>
          <w:color w:val="000000" w:themeColor="text1"/>
          <w:sz w:val="28"/>
          <w:szCs w:val="28"/>
        </w:rPr>
        <w:t>Вовлечение бизнеса в решение вопросов местного значения и деятельность волонтерских организаций позволяют выявить проблемы и принять совместное решение.</w:t>
      </w:r>
    </w:p>
    <w:p w:rsidR="00830638" w:rsidRPr="0029189A" w:rsidRDefault="00855525" w:rsidP="0029189A">
      <w:pPr>
        <w:widowControl w:val="0"/>
        <w:pBdr>
          <w:bottom w:val="single" w:sz="4" w:space="30" w:color="FFFFFF"/>
        </w:pBdr>
        <w:spacing w:after="0" w:line="240" w:lineRule="auto"/>
        <w:ind w:firstLine="709"/>
        <w:jc w:val="both"/>
        <w:rPr>
          <w:rFonts w:ascii="Times New Roman" w:hAnsi="Times New Roman" w:cs="Times New Roman"/>
          <w:color w:val="000000" w:themeColor="text1"/>
          <w:sz w:val="28"/>
          <w:szCs w:val="28"/>
        </w:rPr>
      </w:pPr>
      <w:r w:rsidRPr="00194545">
        <w:rPr>
          <w:rFonts w:ascii="Times New Roman" w:hAnsi="Times New Roman" w:cs="Times New Roman"/>
          <w:b/>
          <w:sz w:val="28"/>
          <w:szCs w:val="28"/>
        </w:rPr>
        <w:t>10</w:t>
      </w:r>
      <w:r w:rsidR="00830638" w:rsidRPr="00194545">
        <w:rPr>
          <w:rFonts w:ascii="Times New Roman" w:hAnsi="Times New Roman" w:cs="Times New Roman"/>
          <w:b/>
          <w:sz w:val="28"/>
          <w:szCs w:val="28"/>
        </w:rPr>
        <w:t>. Рекомендации по совершенствованию правового регулирования организации и осуществления местного самоуправления в субъекте Российской Федерации</w:t>
      </w:r>
    </w:p>
    <w:p w:rsidR="003C20F1" w:rsidRDefault="003C20F1" w:rsidP="0029189A">
      <w:pPr>
        <w:widowControl w:val="0"/>
        <w:pBdr>
          <w:bottom w:val="single" w:sz="4" w:space="30" w:color="FFFFFF"/>
        </w:pBdr>
        <w:spacing w:after="0" w:line="240" w:lineRule="auto"/>
        <w:ind w:firstLine="709"/>
        <w:jc w:val="both"/>
        <w:rPr>
          <w:rFonts w:ascii="Times New Roman" w:hAnsi="Times New Roman"/>
          <w:sz w:val="28"/>
          <w:szCs w:val="28"/>
        </w:rPr>
      </w:pPr>
      <w:r w:rsidRPr="008748BC">
        <w:rPr>
          <w:rFonts w:ascii="Times New Roman" w:hAnsi="Times New Roman"/>
          <w:bCs/>
          <w:sz w:val="28"/>
          <w:szCs w:val="28"/>
        </w:rPr>
        <w:t xml:space="preserve">Местное самоуправление </w:t>
      </w:r>
      <w:r w:rsidRPr="008748BC">
        <w:rPr>
          <w:rFonts w:ascii="Times New Roman" w:hAnsi="Times New Roman"/>
          <w:sz w:val="28"/>
          <w:szCs w:val="28"/>
        </w:rPr>
        <w:t>представляет собой важнейшую форму народовластия, непосредственно выражающую волю народа и составляющую одну из основ конституционного строя демократического государства. Местная власть максимально приближена к населению, затрагивает интересы каждого человека, решает большинство его насущных проблем.</w:t>
      </w:r>
    </w:p>
    <w:p w:rsidR="003C20F1" w:rsidRDefault="003C20F1" w:rsidP="0029189A">
      <w:pPr>
        <w:widowControl w:val="0"/>
        <w:pBdr>
          <w:bottom w:val="single" w:sz="4" w:space="30" w:color="FFFFFF"/>
        </w:pBdr>
        <w:spacing w:after="0" w:line="240" w:lineRule="auto"/>
        <w:ind w:firstLine="709"/>
        <w:jc w:val="both"/>
        <w:rPr>
          <w:rFonts w:ascii="Times New Roman" w:hAnsi="Times New Roman"/>
          <w:sz w:val="28"/>
          <w:szCs w:val="28"/>
        </w:rPr>
      </w:pPr>
      <w:r w:rsidRPr="008748BC">
        <w:rPr>
          <w:rFonts w:ascii="Times New Roman" w:hAnsi="Times New Roman"/>
          <w:sz w:val="28"/>
          <w:szCs w:val="28"/>
        </w:rPr>
        <w:lastRenderedPageBreak/>
        <w:t xml:space="preserve">Исходя из анализа по данному вопросу, можно выделить следующие проблемы и сформулировать рекомендации по совершенствованию деятельности органов местного самоуправления: </w:t>
      </w:r>
    </w:p>
    <w:p w:rsidR="003C20F1" w:rsidRDefault="003C20F1" w:rsidP="0029189A">
      <w:pPr>
        <w:widowControl w:val="0"/>
        <w:pBdr>
          <w:bottom w:val="single" w:sz="4" w:space="30" w:color="FFFFFF"/>
        </w:pBdr>
        <w:spacing w:after="0" w:line="240" w:lineRule="auto"/>
        <w:ind w:firstLine="709"/>
        <w:jc w:val="both"/>
        <w:rPr>
          <w:rFonts w:ascii="Times New Roman" w:hAnsi="Times New Roman"/>
          <w:sz w:val="28"/>
          <w:szCs w:val="28"/>
        </w:rPr>
      </w:pPr>
      <w:r w:rsidRPr="008748BC">
        <w:rPr>
          <w:rFonts w:ascii="Times New Roman" w:hAnsi="Times New Roman"/>
          <w:sz w:val="28"/>
          <w:szCs w:val="28"/>
        </w:rPr>
        <w:t xml:space="preserve">1) Первостепенной проблемой в системе местного самоуправления является недостаточность финансово-экономической обеспеченности бюджетов. В свою очередь, это негативно сказывается на функционировании муниципальных образований и их жизнедеятельности в целом. Для решения данной проблемы необходимо создание условий для привлечения инвестиций, создание целевых фондов финансовых ресурсов, которые смогли бы привлечь капитал в местные бюджеты, а в дальнейшем и развить отраслевой потенциал местного самоуправления. </w:t>
      </w:r>
    </w:p>
    <w:p w:rsidR="003C20F1" w:rsidRDefault="003C20F1" w:rsidP="0029189A">
      <w:pPr>
        <w:widowControl w:val="0"/>
        <w:pBdr>
          <w:bottom w:val="single" w:sz="4" w:space="30" w:color="FFFFFF"/>
        </w:pBdr>
        <w:spacing w:after="0" w:line="240" w:lineRule="auto"/>
        <w:ind w:firstLine="709"/>
        <w:jc w:val="both"/>
        <w:rPr>
          <w:rFonts w:ascii="Times New Roman" w:hAnsi="Times New Roman"/>
          <w:sz w:val="28"/>
          <w:szCs w:val="28"/>
        </w:rPr>
      </w:pPr>
      <w:r>
        <w:rPr>
          <w:rFonts w:ascii="Times New Roman" w:hAnsi="Times New Roman"/>
          <w:sz w:val="28"/>
          <w:szCs w:val="28"/>
        </w:rPr>
        <w:t>2</w:t>
      </w:r>
      <w:r w:rsidRPr="008748BC">
        <w:rPr>
          <w:rFonts w:ascii="Times New Roman" w:hAnsi="Times New Roman"/>
          <w:sz w:val="28"/>
          <w:szCs w:val="28"/>
        </w:rPr>
        <w:t>)  Частое изменение норм Федерального закона от 06.10.2003 года №131-ФЗ «Об общих принципах организации местного самоуправления в Российской Федерации», приводит к частому изменению правил организации местного самоуправления, влекущие внесение изменений и дополнений в уставы муниципальных образований, предусматривающее длительную процедуру их государственной регистрации.</w:t>
      </w:r>
    </w:p>
    <w:p w:rsidR="002E23F1" w:rsidRDefault="003C20F1" w:rsidP="0029189A">
      <w:pPr>
        <w:widowControl w:val="0"/>
        <w:pBdr>
          <w:bottom w:val="single" w:sz="4" w:space="30" w:color="FFFFFF"/>
        </w:pBdr>
        <w:spacing w:after="0" w:line="240" w:lineRule="auto"/>
        <w:ind w:firstLine="709"/>
        <w:jc w:val="both"/>
        <w:rPr>
          <w:rFonts w:ascii="Times New Roman" w:hAnsi="Times New Roman"/>
          <w:sz w:val="28"/>
          <w:szCs w:val="28"/>
        </w:rPr>
      </w:pPr>
      <w:r w:rsidRPr="008748BC">
        <w:rPr>
          <w:rFonts w:ascii="Times New Roman" w:hAnsi="Times New Roman"/>
          <w:sz w:val="28"/>
          <w:szCs w:val="28"/>
        </w:rPr>
        <w:t>3) Проблема внутренних противоречий нормативных положений, регулирующих механизм реализации полномочий органов местного самоуправления, и как следствие - несоответствие объема полномочий органов местного самоуправления материально-финансовым ресурсам. Основополагающим критерием объема полномочий органов местного самоуправления должна стать максимальная эффективность решения на уровне муниципального образования определенного круга общественно значимых вопросов с учетом мобилизации местных ресурсов - природных, географических, демографических.</w:t>
      </w:r>
    </w:p>
    <w:p w:rsidR="007E6000" w:rsidRDefault="008315CD" w:rsidP="0029189A">
      <w:pPr>
        <w:widowControl w:val="0"/>
        <w:pBdr>
          <w:bottom w:val="single" w:sz="4" w:space="30" w:color="FFFFFF"/>
        </w:pBd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Совершенствование законодательного регулирования органов местного самоуправления продолжаются на всех уровнях. Однако можно сделать вывод о его незавершенности и наличии множества нерешенных проблемных вопросов. Разногласия наблюдаются в сфере регулирования предметов ведения и полномочий </w:t>
      </w:r>
      <w:r w:rsidR="008A7FD9">
        <w:rPr>
          <w:rFonts w:ascii="Times New Roman" w:eastAsia="Times New Roman" w:hAnsi="Times New Roman" w:cs="Times New Roman"/>
          <w:sz w:val="28"/>
        </w:rPr>
        <w:t>органов местного самоуправления</w:t>
      </w:r>
      <w:r>
        <w:rPr>
          <w:rFonts w:ascii="Times New Roman" w:eastAsia="Times New Roman" w:hAnsi="Times New Roman" w:cs="Times New Roman"/>
          <w:sz w:val="28"/>
        </w:rPr>
        <w:t>.</w:t>
      </w:r>
    </w:p>
    <w:p w:rsidR="007E6000" w:rsidRDefault="007E6000" w:rsidP="0029189A">
      <w:pPr>
        <w:widowControl w:val="0"/>
        <w:pBdr>
          <w:bottom w:val="single" w:sz="4" w:space="30"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предлагается:</w:t>
      </w:r>
    </w:p>
    <w:p w:rsidR="007E6000" w:rsidRDefault="007E6000" w:rsidP="0029189A">
      <w:pPr>
        <w:widowControl w:val="0"/>
        <w:pBdr>
          <w:bottom w:val="single" w:sz="4" w:space="30"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6000">
        <w:rPr>
          <w:rFonts w:ascii="Times New Roman" w:hAnsi="Times New Roman" w:cs="Times New Roman"/>
          <w:sz w:val="28"/>
          <w:szCs w:val="28"/>
        </w:rPr>
        <w:t xml:space="preserve">провести терминологическую экспертизу Федерального закона №131-ФЗ «Об общих принципах организации местного самоуправления в Российской Федерации» и связанных с ним законов на предмет четкого разграничения понятий «вопросы местного значения» и «полномочия». Одновременно уточнить правовое содержание терминов «создание условий», «обеспечение», «участие в осуществлении» и др. </w:t>
      </w:r>
      <w:r w:rsidRPr="006C49D3">
        <w:rPr>
          <w:rFonts w:ascii="Times New Roman" w:hAnsi="Times New Roman" w:cs="Times New Roman"/>
          <w:sz w:val="28"/>
          <w:szCs w:val="28"/>
        </w:rPr>
        <w:t>При использовании терминов «создание условий» и «участие» в законе должно быть для каждого вопроса перечислено, что конкрет</w:t>
      </w:r>
      <w:r>
        <w:rPr>
          <w:rFonts w:ascii="Times New Roman" w:hAnsi="Times New Roman" w:cs="Times New Roman"/>
          <w:sz w:val="28"/>
          <w:szCs w:val="28"/>
        </w:rPr>
        <w:t>но входит в ту или иную функцию;</w:t>
      </w:r>
    </w:p>
    <w:p w:rsidR="007E6000" w:rsidRDefault="007E6000" w:rsidP="0029189A">
      <w:pPr>
        <w:widowControl w:val="0"/>
        <w:pBdr>
          <w:bottom w:val="single" w:sz="4" w:space="30"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557152">
        <w:rPr>
          <w:rFonts w:ascii="Times New Roman" w:hAnsi="Times New Roman" w:cs="Times New Roman"/>
          <w:sz w:val="28"/>
          <w:szCs w:val="28"/>
        </w:rPr>
        <w:t>онцептуально изменить схему разграничения предметов ведения и полномочий между органами местного самоуправления и органами государственной власти</w:t>
      </w:r>
      <w:r>
        <w:rPr>
          <w:rFonts w:ascii="Times New Roman" w:hAnsi="Times New Roman" w:cs="Times New Roman"/>
          <w:sz w:val="28"/>
          <w:szCs w:val="28"/>
        </w:rPr>
        <w:t>;</w:t>
      </w:r>
    </w:p>
    <w:p w:rsidR="005A7767" w:rsidRDefault="007E6000" w:rsidP="00A4339B">
      <w:pPr>
        <w:widowControl w:val="0"/>
        <w:pBdr>
          <w:bottom w:val="single" w:sz="4" w:space="30" w:color="FFFFFF"/>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557152">
        <w:rPr>
          <w:rFonts w:ascii="Times New Roman" w:hAnsi="Times New Roman" w:cs="Times New Roman"/>
          <w:sz w:val="28"/>
          <w:szCs w:val="28"/>
        </w:rPr>
        <w:t xml:space="preserve">ущественное значение для дальнейшего повышения </w:t>
      </w:r>
      <w:r w:rsidRPr="006C49D3">
        <w:rPr>
          <w:rFonts w:ascii="Times New Roman" w:hAnsi="Times New Roman" w:cs="Times New Roman"/>
          <w:sz w:val="28"/>
          <w:szCs w:val="28"/>
        </w:rPr>
        <w:t xml:space="preserve">результативности муниципальной реформы имеет совершенствование налогово-бюджетного процесса на уровне местных финансов. Необходимо принять меры к укреплению собственной (гарантированной) налоговой базы местных </w:t>
      </w:r>
      <w:r w:rsidRPr="006C49D3">
        <w:rPr>
          <w:rFonts w:ascii="Times New Roman" w:hAnsi="Times New Roman" w:cs="Times New Roman"/>
          <w:sz w:val="28"/>
          <w:szCs w:val="28"/>
        </w:rPr>
        <w:lastRenderedPageBreak/>
        <w:t>бюджетов всех уровней, до предела снизив уровень их искусственной дотационности.</w:t>
      </w:r>
      <w:r w:rsidR="001415F4">
        <w:rPr>
          <w:rFonts w:ascii="Times New Roman" w:hAnsi="Times New Roman" w:cs="Times New Roman"/>
          <w:sz w:val="28"/>
          <w:szCs w:val="28"/>
        </w:rPr>
        <w:t xml:space="preserve"> </w:t>
      </w:r>
      <w:r w:rsidRPr="006C49D3">
        <w:rPr>
          <w:rFonts w:ascii="Times New Roman" w:hAnsi="Times New Roman" w:cs="Times New Roman"/>
          <w:sz w:val="28"/>
          <w:szCs w:val="28"/>
        </w:rPr>
        <w:t>При использовании льгот по местным налогам федеральным законодательством должны быть установлены компенсации льгот за счет федерального бюджета.</w:t>
      </w:r>
      <w:r w:rsidR="001415F4">
        <w:rPr>
          <w:rFonts w:ascii="Times New Roman" w:hAnsi="Times New Roman" w:cs="Times New Roman"/>
          <w:sz w:val="28"/>
          <w:szCs w:val="28"/>
        </w:rPr>
        <w:t xml:space="preserve"> </w:t>
      </w:r>
      <w:r w:rsidRPr="006C49D3">
        <w:rPr>
          <w:rFonts w:ascii="Times New Roman" w:hAnsi="Times New Roman" w:cs="Times New Roman"/>
          <w:sz w:val="28"/>
          <w:szCs w:val="28"/>
        </w:rPr>
        <w:t>Разработать и реализовать систему</w:t>
      </w:r>
      <w:r>
        <w:rPr>
          <w:rFonts w:ascii="Times New Roman" w:hAnsi="Times New Roman" w:cs="Times New Roman"/>
          <w:sz w:val="28"/>
          <w:szCs w:val="28"/>
        </w:rPr>
        <w:t xml:space="preserve"> </w:t>
      </w:r>
      <w:r w:rsidRPr="006C49D3">
        <w:rPr>
          <w:rFonts w:ascii="Times New Roman" w:hAnsi="Times New Roman" w:cs="Times New Roman"/>
          <w:sz w:val="28"/>
          <w:szCs w:val="28"/>
        </w:rPr>
        <w:t>100% зачисления НДФЛ в местные бюджеты.</w:t>
      </w:r>
      <w:r w:rsidR="001415F4">
        <w:rPr>
          <w:rFonts w:ascii="Times New Roman" w:hAnsi="Times New Roman" w:cs="Times New Roman"/>
          <w:sz w:val="28"/>
          <w:szCs w:val="28"/>
        </w:rPr>
        <w:t xml:space="preserve"> </w:t>
      </w:r>
      <w:r w:rsidRPr="006C49D3">
        <w:rPr>
          <w:rFonts w:ascii="Times New Roman" w:hAnsi="Times New Roman" w:cs="Times New Roman"/>
          <w:sz w:val="28"/>
          <w:szCs w:val="28"/>
        </w:rPr>
        <w:t>Рассмотреть вопрос об отнесении транспортного налога, уплачиваемого физическими лицами, к числу местных налогов и зачислении поступлений от него в местные бюджеты, поскольку транспортный налог в настоящее время представляет собой разновидность имущественных налогов. Расширить налогооблагаемую базу местных налогов и повысить уровень собственных доходов муниципальных образований. Принципиально важно, чтобы в местные бюджеты поступали налоги, выплачиваемые предприятиями, в том числе налог на прибыль. Это позволит заинтересовать органы местного самоуправления в развитии бизнеса на соответствующих территориях, станет мощным стимулом по развитию местной экономики, в том числе промышленного производства.</w:t>
      </w:r>
    </w:p>
    <w:p w:rsidR="00AD6016" w:rsidRDefault="00AD6016" w:rsidP="00A4339B">
      <w:pPr>
        <w:widowControl w:val="0"/>
        <w:pBdr>
          <w:bottom w:val="single" w:sz="4" w:space="30" w:color="FFFFFF"/>
        </w:pBdr>
        <w:spacing w:after="0" w:line="240" w:lineRule="auto"/>
        <w:ind w:firstLine="709"/>
        <w:jc w:val="both"/>
        <w:rPr>
          <w:rFonts w:ascii="Times New Roman" w:hAnsi="Times New Roman" w:cs="Times New Roman"/>
          <w:sz w:val="28"/>
          <w:szCs w:val="28"/>
        </w:rPr>
      </w:pPr>
    </w:p>
    <w:p w:rsidR="00AD6016" w:rsidRDefault="00AD6016" w:rsidP="00AD6016">
      <w:pPr>
        <w:widowControl w:val="0"/>
        <w:pBdr>
          <w:bottom w:val="single" w:sz="4" w:space="30" w:color="FFFFFF"/>
        </w:pBdr>
        <w:spacing w:after="0" w:line="240" w:lineRule="auto"/>
        <w:jc w:val="both"/>
        <w:rPr>
          <w:rFonts w:ascii="Times New Roman" w:hAnsi="Times New Roman" w:cs="Times New Roman"/>
          <w:sz w:val="28"/>
          <w:szCs w:val="28"/>
        </w:rPr>
      </w:pPr>
    </w:p>
    <w:sectPr w:rsidR="00AD6016" w:rsidSect="00AD6016">
      <w:footerReference w:type="default" r:id="rId17"/>
      <w:pgSz w:w="11906" w:h="16838"/>
      <w:pgMar w:top="709" w:right="850" w:bottom="568" w:left="1560"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57" w:rsidRDefault="00A33A57" w:rsidP="00761A2D">
      <w:pPr>
        <w:spacing w:after="0" w:line="240" w:lineRule="auto"/>
      </w:pPr>
      <w:r>
        <w:separator/>
      </w:r>
    </w:p>
  </w:endnote>
  <w:endnote w:type="continuationSeparator" w:id="0">
    <w:p w:rsidR="00A33A57" w:rsidRDefault="00A33A57" w:rsidP="00761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David">
    <w:charset w:val="B1"/>
    <w:family w:val="swiss"/>
    <w:pitch w:val="variable"/>
    <w:sig w:usb0="00000801" w:usb1="00000000" w:usb2="00000000" w:usb3="00000000" w:csb0="00000020" w:csb1="00000000"/>
  </w:font>
  <w:font w:name="Droid Sans Fallback">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899912"/>
    </w:sdtPr>
    <w:sdtContent>
      <w:p w:rsidR="00FB4556" w:rsidRDefault="008F0238">
        <w:pPr>
          <w:pStyle w:val="a9"/>
          <w:jc w:val="center"/>
        </w:pPr>
        <w:fldSimple w:instr="PAGE   \* MERGEFORMAT">
          <w:r w:rsidR="00CC54AA">
            <w:rPr>
              <w:noProof/>
            </w:rPr>
            <w:t>60</w:t>
          </w:r>
        </w:fldSimple>
      </w:p>
    </w:sdtContent>
  </w:sdt>
  <w:p w:rsidR="00FB4556" w:rsidRDefault="00FB45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57" w:rsidRDefault="00A33A57" w:rsidP="00761A2D">
      <w:pPr>
        <w:spacing w:after="0" w:line="240" w:lineRule="auto"/>
      </w:pPr>
      <w:r>
        <w:separator/>
      </w:r>
    </w:p>
  </w:footnote>
  <w:footnote w:type="continuationSeparator" w:id="0">
    <w:p w:rsidR="00A33A57" w:rsidRDefault="00A33A57" w:rsidP="00761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0DE"/>
    <w:multiLevelType w:val="hybridMultilevel"/>
    <w:tmpl w:val="ED72B0D2"/>
    <w:lvl w:ilvl="0" w:tplc="6FF205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A70D3D"/>
    <w:multiLevelType w:val="hybridMultilevel"/>
    <w:tmpl w:val="2FF64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75F57"/>
    <w:multiLevelType w:val="multilevel"/>
    <w:tmpl w:val="93744F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9A9468F"/>
    <w:multiLevelType w:val="hybridMultilevel"/>
    <w:tmpl w:val="373A3BF6"/>
    <w:lvl w:ilvl="0" w:tplc="CC684E54">
      <w:start w:val="1"/>
      <w:numFmt w:val="bullet"/>
      <w:lvlText w:val="-"/>
      <w:lvlJc w:val="left"/>
      <w:pPr>
        <w:tabs>
          <w:tab w:val="num" w:pos="720"/>
        </w:tabs>
        <w:ind w:left="720" w:hanging="360"/>
      </w:pPr>
      <w:rPr>
        <w:rFonts w:ascii="Times New Roman" w:hAnsi="Times New Roman" w:hint="default"/>
      </w:rPr>
    </w:lvl>
    <w:lvl w:ilvl="1" w:tplc="3E8284B8" w:tentative="1">
      <w:start w:val="1"/>
      <w:numFmt w:val="bullet"/>
      <w:lvlText w:val="-"/>
      <w:lvlJc w:val="left"/>
      <w:pPr>
        <w:tabs>
          <w:tab w:val="num" w:pos="1440"/>
        </w:tabs>
        <w:ind w:left="1440" w:hanging="360"/>
      </w:pPr>
      <w:rPr>
        <w:rFonts w:ascii="Times New Roman" w:hAnsi="Times New Roman" w:hint="default"/>
      </w:rPr>
    </w:lvl>
    <w:lvl w:ilvl="2" w:tplc="F22641A2" w:tentative="1">
      <w:start w:val="1"/>
      <w:numFmt w:val="bullet"/>
      <w:lvlText w:val="-"/>
      <w:lvlJc w:val="left"/>
      <w:pPr>
        <w:tabs>
          <w:tab w:val="num" w:pos="2160"/>
        </w:tabs>
        <w:ind w:left="2160" w:hanging="360"/>
      </w:pPr>
      <w:rPr>
        <w:rFonts w:ascii="Times New Roman" w:hAnsi="Times New Roman" w:hint="default"/>
      </w:rPr>
    </w:lvl>
    <w:lvl w:ilvl="3" w:tplc="3C32C410" w:tentative="1">
      <w:start w:val="1"/>
      <w:numFmt w:val="bullet"/>
      <w:lvlText w:val="-"/>
      <w:lvlJc w:val="left"/>
      <w:pPr>
        <w:tabs>
          <w:tab w:val="num" w:pos="2880"/>
        </w:tabs>
        <w:ind w:left="2880" w:hanging="360"/>
      </w:pPr>
      <w:rPr>
        <w:rFonts w:ascii="Times New Roman" w:hAnsi="Times New Roman" w:hint="default"/>
      </w:rPr>
    </w:lvl>
    <w:lvl w:ilvl="4" w:tplc="207C7D68" w:tentative="1">
      <w:start w:val="1"/>
      <w:numFmt w:val="bullet"/>
      <w:lvlText w:val="-"/>
      <w:lvlJc w:val="left"/>
      <w:pPr>
        <w:tabs>
          <w:tab w:val="num" w:pos="3600"/>
        </w:tabs>
        <w:ind w:left="3600" w:hanging="360"/>
      </w:pPr>
      <w:rPr>
        <w:rFonts w:ascii="Times New Roman" w:hAnsi="Times New Roman" w:hint="default"/>
      </w:rPr>
    </w:lvl>
    <w:lvl w:ilvl="5" w:tplc="6F5EED94" w:tentative="1">
      <w:start w:val="1"/>
      <w:numFmt w:val="bullet"/>
      <w:lvlText w:val="-"/>
      <w:lvlJc w:val="left"/>
      <w:pPr>
        <w:tabs>
          <w:tab w:val="num" w:pos="4320"/>
        </w:tabs>
        <w:ind w:left="4320" w:hanging="360"/>
      </w:pPr>
      <w:rPr>
        <w:rFonts w:ascii="Times New Roman" w:hAnsi="Times New Roman" w:hint="default"/>
      </w:rPr>
    </w:lvl>
    <w:lvl w:ilvl="6" w:tplc="F3C2EE42" w:tentative="1">
      <w:start w:val="1"/>
      <w:numFmt w:val="bullet"/>
      <w:lvlText w:val="-"/>
      <w:lvlJc w:val="left"/>
      <w:pPr>
        <w:tabs>
          <w:tab w:val="num" w:pos="5040"/>
        </w:tabs>
        <w:ind w:left="5040" w:hanging="360"/>
      </w:pPr>
      <w:rPr>
        <w:rFonts w:ascii="Times New Roman" w:hAnsi="Times New Roman" w:hint="default"/>
      </w:rPr>
    </w:lvl>
    <w:lvl w:ilvl="7" w:tplc="05F4B472" w:tentative="1">
      <w:start w:val="1"/>
      <w:numFmt w:val="bullet"/>
      <w:lvlText w:val="-"/>
      <w:lvlJc w:val="left"/>
      <w:pPr>
        <w:tabs>
          <w:tab w:val="num" w:pos="5760"/>
        </w:tabs>
        <w:ind w:left="5760" w:hanging="360"/>
      </w:pPr>
      <w:rPr>
        <w:rFonts w:ascii="Times New Roman" w:hAnsi="Times New Roman" w:hint="default"/>
      </w:rPr>
    </w:lvl>
    <w:lvl w:ilvl="8" w:tplc="1AEC36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D32B99"/>
    <w:multiLevelType w:val="hybridMultilevel"/>
    <w:tmpl w:val="EDD83BC6"/>
    <w:lvl w:ilvl="0" w:tplc="69E28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287490"/>
    <w:multiLevelType w:val="hybridMultilevel"/>
    <w:tmpl w:val="AC746FEA"/>
    <w:lvl w:ilvl="0" w:tplc="B7EEABD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5133EB"/>
    <w:multiLevelType w:val="multilevel"/>
    <w:tmpl w:val="08D892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5C41893"/>
    <w:multiLevelType w:val="hybridMultilevel"/>
    <w:tmpl w:val="77E033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C95B97"/>
    <w:multiLevelType w:val="hybridMultilevel"/>
    <w:tmpl w:val="19785C0A"/>
    <w:lvl w:ilvl="0" w:tplc="8592BE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1B91E25"/>
    <w:multiLevelType w:val="hybridMultilevel"/>
    <w:tmpl w:val="8A58F4A0"/>
    <w:lvl w:ilvl="0" w:tplc="E0ACA95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9ED3FC7"/>
    <w:multiLevelType w:val="hybridMultilevel"/>
    <w:tmpl w:val="A212F83E"/>
    <w:lvl w:ilvl="0" w:tplc="272E8248">
      <w:start w:val="1"/>
      <w:numFmt w:val="decimal"/>
      <w:lvlText w:val="%1."/>
      <w:lvlJc w:val="left"/>
      <w:pPr>
        <w:ind w:left="1061" w:hanging="360"/>
      </w:pPr>
      <w:rPr>
        <w:rFonts w:ascii="Times New Roman" w:hAnsi="Times New Roman" w:cs="Times New Roman"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1">
    <w:nsid w:val="61D2013D"/>
    <w:multiLevelType w:val="hybridMultilevel"/>
    <w:tmpl w:val="0152FC62"/>
    <w:lvl w:ilvl="0" w:tplc="39C482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FA0CD8"/>
    <w:multiLevelType w:val="hybridMultilevel"/>
    <w:tmpl w:val="B3F43952"/>
    <w:lvl w:ilvl="0" w:tplc="8C98475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6795035F"/>
    <w:multiLevelType w:val="hybridMultilevel"/>
    <w:tmpl w:val="4C14FFF2"/>
    <w:lvl w:ilvl="0" w:tplc="769A81D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C361E7D"/>
    <w:multiLevelType w:val="hybridMultilevel"/>
    <w:tmpl w:val="C996F216"/>
    <w:lvl w:ilvl="0" w:tplc="C60C4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A0904F9"/>
    <w:multiLevelType w:val="multilevel"/>
    <w:tmpl w:val="ED1AA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B42DA7"/>
    <w:multiLevelType w:val="multilevel"/>
    <w:tmpl w:val="4C08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6"/>
  </w:num>
  <w:num w:numId="5">
    <w:abstractNumId w:val="13"/>
  </w:num>
  <w:num w:numId="6">
    <w:abstractNumId w:val="9"/>
  </w:num>
  <w:num w:numId="7">
    <w:abstractNumId w:val="4"/>
  </w:num>
  <w:num w:numId="8">
    <w:abstractNumId w:val="10"/>
  </w:num>
  <w:num w:numId="9">
    <w:abstractNumId w:val="0"/>
  </w:num>
  <w:num w:numId="10">
    <w:abstractNumId w:val="3"/>
  </w:num>
  <w:num w:numId="11">
    <w:abstractNumId w:val="8"/>
  </w:num>
  <w:num w:numId="12">
    <w:abstractNumId w:val="11"/>
  </w:num>
  <w:num w:numId="13">
    <w:abstractNumId w:val="14"/>
  </w:num>
  <w:num w:numId="14">
    <w:abstractNumId w:val="12"/>
  </w:num>
  <w:num w:numId="15">
    <w:abstractNumId w:val="5"/>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5A7767"/>
    <w:rsid w:val="00004569"/>
    <w:rsid w:val="00010D6E"/>
    <w:rsid w:val="00012BB0"/>
    <w:rsid w:val="0001489E"/>
    <w:rsid w:val="00017F55"/>
    <w:rsid w:val="00020396"/>
    <w:rsid w:val="00031B56"/>
    <w:rsid w:val="00041409"/>
    <w:rsid w:val="0004326B"/>
    <w:rsid w:val="000465B5"/>
    <w:rsid w:val="00047370"/>
    <w:rsid w:val="000521DB"/>
    <w:rsid w:val="00061630"/>
    <w:rsid w:val="000678D5"/>
    <w:rsid w:val="00070F75"/>
    <w:rsid w:val="00071C27"/>
    <w:rsid w:val="00076246"/>
    <w:rsid w:val="00082ACA"/>
    <w:rsid w:val="00085556"/>
    <w:rsid w:val="000875DC"/>
    <w:rsid w:val="000938ED"/>
    <w:rsid w:val="000A0830"/>
    <w:rsid w:val="000A49BE"/>
    <w:rsid w:val="000B000D"/>
    <w:rsid w:val="000B5A40"/>
    <w:rsid w:val="000B7100"/>
    <w:rsid w:val="000B7129"/>
    <w:rsid w:val="000C0AAC"/>
    <w:rsid w:val="000C211F"/>
    <w:rsid w:val="000D2745"/>
    <w:rsid w:val="000E7668"/>
    <w:rsid w:val="000F0665"/>
    <w:rsid w:val="000F2E05"/>
    <w:rsid w:val="000F3643"/>
    <w:rsid w:val="000F37DF"/>
    <w:rsid w:val="000F4D14"/>
    <w:rsid w:val="00101B10"/>
    <w:rsid w:val="00103ED5"/>
    <w:rsid w:val="0011012E"/>
    <w:rsid w:val="00110E2E"/>
    <w:rsid w:val="0011200B"/>
    <w:rsid w:val="00117C41"/>
    <w:rsid w:val="00126C13"/>
    <w:rsid w:val="00126D1F"/>
    <w:rsid w:val="00131127"/>
    <w:rsid w:val="00137735"/>
    <w:rsid w:val="001415F4"/>
    <w:rsid w:val="00144EF0"/>
    <w:rsid w:val="00153730"/>
    <w:rsid w:val="0015526A"/>
    <w:rsid w:val="001552A3"/>
    <w:rsid w:val="0015641E"/>
    <w:rsid w:val="00160287"/>
    <w:rsid w:val="00161B10"/>
    <w:rsid w:val="00162F51"/>
    <w:rsid w:val="00167793"/>
    <w:rsid w:val="001716D5"/>
    <w:rsid w:val="001724F2"/>
    <w:rsid w:val="00180DEC"/>
    <w:rsid w:val="0018440E"/>
    <w:rsid w:val="00192B1D"/>
    <w:rsid w:val="00193650"/>
    <w:rsid w:val="00194545"/>
    <w:rsid w:val="0019531C"/>
    <w:rsid w:val="001A0410"/>
    <w:rsid w:val="001A3210"/>
    <w:rsid w:val="001A7843"/>
    <w:rsid w:val="001B35F6"/>
    <w:rsid w:val="001B382D"/>
    <w:rsid w:val="001B67C7"/>
    <w:rsid w:val="001D5A55"/>
    <w:rsid w:val="001E10D9"/>
    <w:rsid w:val="001E1E98"/>
    <w:rsid w:val="001E56C7"/>
    <w:rsid w:val="001F03F1"/>
    <w:rsid w:val="00202D07"/>
    <w:rsid w:val="00210BB5"/>
    <w:rsid w:val="00212383"/>
    <w:rsid w:val="00217A41"/>
    <w:rsid w:val="00223AE7"/>
    <w:rsid w:val="0022785F"/>
    <w:rsid w:val="002346B2"/>
    <w:rsid w:val="002366B9"/>
    <w:rsid w:val="00260314"/>
    <w:rsid w:val="002747A9"/>
    <w:rsid w:val="002813FB"/>
    <w:rsid w:val="002835E4"/>
    <w:rsid w:val="002869E7"/>
    <w:rsid w:val="0029189A"/>
    <w:rsid w:val="00292844"/>
    <w:rsid w:val="00293218"/>
    <w:rsid w:val="0029332B"/>
    <w:rsid w:val="00297D63"/>
    <w:rsid w:val="002A52FC"/>
    <w:rsid w:val="002B6BA6"/>
    <w:rsid w:val="002C2523"/>
    <w:rsid w:val="002D2CBF"/>
    <w:rsid w:val="002D35BB"/>
    <w:rsid w:val="002D430D"/>
    <w:rsid w:val="002E0910"/>
    <w:rsid w:val="002E0B94"/>
    <w:rsid w:val="002E23F1"/>
    <w:rsid w:val="002E26AD"/>
    <w:rsid w:val="002F67CF"/>
    <w:rsid w:val="00304151"/>
    <w:rsid w:val="00312439"/>
    <w:rsid w:val="00314CA2"/>
    <w:rsid w:val="00317655"/>
    <w:rsid w:val="003274E3"/>
    <w:rsid w:val="003324D7"/>
    <w:rsid w:val="00335020"/>
    <w:rsid w:val="003540CF"/>
    <w:rsid w:val="00360113"/>
    <w:rsid w:val="003606D6"/>
    <w:rsid w:val="003711FB"/>
    <w:rsid w:val="0037219E"/>
    <w:rsid w:val="0037271D"/>
    <w:rsid w:val="003751D1"/>
    <w:rsid w:val="00375D71"/>
    <w:rsid w:val="0038705F"/>
    <w:rsid w:val="0038748A"/>
    <w:rsid w:val="0039049C"/>
    <w:rsid w:val="00390E3A"/>
    <w:rsid w:val="003964E0"/>
    <w:rsid w:val="00397412"/>
    <w:rsid w:val="00397C1D"/>
    <w:rsid w:val="003A0375"/>
    <w:rsid w:val="003B4878"/>
    <w:rsid w:val="003C16B1"/>
    <w:rsid w:val="003C1C44"/>
    <w:rsid w:val="003C20F1"/>
    <w:rsid w:val="003C6B32"/>
    <w:rsid w:val="003C76E3"/>
    <w:rsid w:val="003D7A79"/>
    <w:rsid w:val="003E1087"/>
    <w:rsid w:val="003E6978"/>
    <w:rsid w:val="003F2946"/>
    <w:rsid w:val="003F60FB"/>
    <w:rsid w:val="00400AFB"/>
    <w:rsid w:val="0040592F"/>
    <w:rsid w:val="004066B1"/>
    <w:rsid w:val="004103A5"/>
    <w:rsid w:val="00412F47"/>
    <w:rsid w:val="0041549F"/>
    <w:rsid w:val="00417169"/>
    <w:rsid w:val="00437744"/>
    <w:rsid w:val="0044549D"/>
    <w:rsid w:val="00450233"/>
    <w:rsid w:val="00453918"/>
    <w:rsid w:val="00461095"/>
    <w:rsid w:val="004618A8"/>
    <w:rsid w:val="004843F0"/>
    <w:rsid w:val="004849A0"/>
    <w:rsid w:val="00492453"/>
    <w:rsid w:val="004A34B2"/>
    <w:rsid w:val="004A5B0F"/>
    <w:rsid w:val="004B0781"/>
    <w:rsid w:val="004B12BD"/>
    <w:rsid w:val="004B534C"/>
    <w:rsid w:val="004B7C83"/>
    <w:rsid w:val="004C7F4E"/>
    <w:rsid w:val="004D690F"/>
    <w:rsid w:val="004E038F"/>
    <w:rsid w:val="00507089"/>
    <w:rsid w:val="00510101"/>
    <w:rsid w:val="0051281C"/>
    <w:rsid w:val="00532FB6"/>
    <w:rsid w:val="00537B75"/>
    <w:rsid w:val="0054210D"/>
    <w:rsid w:val="00552723"/>
    <w:rsid w:val="00552A08"/>
    <w:rsid w:val="00552F6F"/>
    <w:rsid w:val="005674A9"/>
    <w:rsid w:val="00571527"/>
    <w:rsid w:val="00576FD1"/>
    <w:rsid w:val="0058678A"/>
    <w:rsid w:val="005876F2"/>
    <w:rsid w:val="00591F4C"/>
    <w:rsid w:val="00595D53"/>
    <w:rsid w:val="00597144"/>
    <w:rsid w:val="005A2630"/>
    <w:rsid w:val="005A3AC3"/>
    <w:rsid w:val="005A5B0C"/>
    <w:rsid w:val="005A685D"/>
    <w:rsid w:val="005A7060"/>
    <w:rsid w:val="005A7767"/>
    <w:rsid w:val="005B1260"/>
    <w:rsid w:val="005B3EEE"/>
    <w:rsid w:val="005B7371"/>
    <w:rsid w:val="005C3EE5"/>
    <w:rsid w:val="005D0AAE"/>
    <w:rsid w:val="005E450B"/>
    <w:rsid w:val="005F713E"/>
    <w:rsid w:val="00600B79"/>
    <w:rsid w:val="00603F5A"/>
    <w:rsid w:val="00605781"/>
    <w:rsid w:val="0061331E"/>
    <w:rsid w:val="00615EEE"/>
    <w:rsid w:val="00620BBF"/>
    <w:rsid w:val="00622DDB"/>
    <w:rsid w:val="00623792"/>
    <w:rsid w:val="006252F8"/>
    <w:rsid w:val="00626DB3"/>
    <w:rsid w:val="00632A51"/>
    <w:rsid w:val="006337D3"/>
    <w:rsid w:val="00633E9B"/>
    <w:rsid w:val="006344EE"/>
    <w:rsid w:val="00643F99"/>
    <w:rsid w:val="00644DCF"/>
    <w:rsid w:val="00646559"/>
    <w:rsid w:val="00663965"/>
    <w:rsid w:val="006723A5"/>
    <w:rsid w:val="006B6EAC"/>
    <w:rsid w:val="006C2CDE"/>
    <w:rsid w:val="006D4620"/>
    <w:rsid w:val="006E2463"/>
    <w:rsid w:val="00707AFA"/>
    <w:rsid w:val="007121D0"/>
    <w:rsid w:val="00713E3D"/>
    <w:rsid w:val="007251FC"/>
    <w:rsid w:val="007350F6"/>
    <w:rsid w:val="00753D5E"/>
    <w:rsid w:val="007601CA"/>
    <w:rsid w:val="00761A2D"/>
    <w:rsid w:val="00764E7C"/>
    <w:rsid w:val="00777809"/>
    <w:rsid w:val="00786FC1"/>
    <w:rsid w:val="00791DBE"/>
    <w:rsid w:val="00794516"/>
    <w:rsid w:val="007C0572"/>
    <w:rsid w:val="007C42D3"/>
    <w:rsid w:val="007C53FA"/>
    <w:rsid w:val="007D1963"/>
    <w:rsid w:val="007D6EF3"/>
    <w:rsid w:val="007E08AC"/>
    <w:rsid w:val="007E17A3"/>
    <w:rsid w:val="007E2D25"/>
    <w:rsid w:val="007E2FDF"/>
    <w:rsid w:val="007E31E2"/>
    <w:rsid w:val="007E4837"/>
    <w:rsid w:val="007E6000"/>
    <w:rsid w:val="007F1D11"/>
    <w:rsid w:val="007F37A9"/>
    <w:rsid w:val="007F4744"/>
    <w:rsid w:val="00807293"/>
    <w:rsid w:val="008114CA"/>
    <w:rsid w:val="0082154C"/>
    <w:rsid w:val="00827EC9"/>
    <w:rsid w:val="00830638"/>
    <w:rsid w:val="008315CD"/>
    <w:rsid w:val="008328E6"/>
    <w:rsid w:val="0083306E"/>
    <w:rsid w:val="0083436A"/>
    <w:rsid w:val="00834BD3"/>
    <w:rsid w:val="00841471"/>
    <w:rsid w:val="00844562"/>
    <w:rsid w:val="00855525"/>
    <w:rsid w:val="00856BCE"/>
    <w:rsid w:val="00857FDE"/>
    <w:rsid w:val="008611B9"/>
    <w:rsid w:val="0086771D"/>
    <w:rsid w:val="00872DE6"/>
    <w:rsid w:val="00873328"/>
    <w:rsid w:val="00882B77"/>
    <w:rsid w:val="008846C4"/>
    <w:rsid w:val="00890F03"/>
    <w:rsid w:val="00891F10"/>
    <w:rsid w:val="00892EDC"/>
    <w:rsid w:val="0089690E"/>
    <w:rsid w:val="008A600F"/>
    <w:rsid w:val="008A7FD9"/>
    <w:rsid w:val="008B1247"/>
    <w:rsid w:val="008B2F71"/>
    <w:rsid w:val="008B3C5E"/>
    <w:rsid w:val="008B7295"/>
    <w:rsid w:val="008C5033"/>
    <w:rsid w:val="008C7231"/>
    <w:rsid w:val="008D35AF"/>
    <w:rsid w:val="008F0238"/>
    <w:rsid w:val="008F1161"/>
    <w:rsid w:val="00905830"/>
    <w:rsid w:val="00911BB6"/>
    <w:rsid w:val="00912FA6"/>
    <w:rsid w:val="0093219A"/>
    <w:rsid w:val="00933C83"/>
    <w:rsid w:val="00942FB9"/>
    <w:rsid w:val="00943B42"/>
    <w:rsid w:val="0094567E"/>
    <w:rsid w:val="00952246"/>
    <w:rsid w:val="009553E4"/>
    <w:rsid w:val="00956819"/>
    <w:rsid w:val="00962223"/>
    <w:rsid w:val="009814C4"/>
    <w:rsid w:val="00987C48"/>
    <w:rsid w:val="009904B9"/>
    <w:rsid w:val="00992A21"/>
    <w:rsid w:val="009A1049"/>
    <w:rsid w:val="009A2BE8"/>
    <w:rsid w:val="009B1E18"/>
    <w:rsid w:val="009B5B77"/>
    <w:rsid w:val="009B602F"/>
    <w:rsid w:val="009D0AE0"/>
    <w:rsid w:val="009D316F"/>
    <w:rsid w:val="009E14EC"/>
    <w:rsid w:val="009E21C0"/>
    <w:rsid w:val="009E3F08"/>
    <w:rsid w:val="009F3D2F"/>
    <w:rsid w:val="009F3E25"/>
    <w:rsid w:val="00A139A9"/>
    <w:rsid w:val="00A179B9"/>
    <w:rsid w:val="00A250F8"/>
    <w:rsid w:val="00A30354"/>
    <w:rsid w:val="00A32E53"/>
    <w:rsid w:val="00A33A57"/>
    <w:rsid w:val="00A417B9"/>
    <w:rsid w:val="00A41FD3"/>
    <w:rsid w:val="00A425B7"/>
    <w:rsid w:val="00A4339B"/>
    <w:rsid w:val="00A4586C"/>
    <w:rsid w:val="00A46987"/>
    <w:rsid w:val="00A56923"/>
    <w:rsid w:val="00A72C64"/>
    <w:rsid w:val="00A772BE"/>
    <w:rsid w:val="00A77373"/>
    <w:rsid w:val="00A82204"/>
    <w:rsid w:val="00A860A5"/>
    <w:rsid w:val="00A91688"/>
    <w:rsid w:val="00A91FEC"/>
    <w:rsid w:val="00AB0C8D"/>
    <w:rsid w:val="00AB3068"/>
    <w:rsid w:val="00AB67DC"/>
    <w:rsid w:val="00AC5791"/>
    <w:rsid w:val="00AD6016"/>
    <w:rsid w:val="00AE43A2"/>
    <w:rsid w:val="00AF721B"/>
    <w:rsid w:val="00B06D8F"/>
    <w:rsid w:val="00B07963"/>
    <w:rsid w:val="00B14337"/>
    <w:rsid w:val="00B157F5"/>
    <w:rsid w:val="00B24906"/>
    <w:rsid w:val="00B2560C"/>
    <w:rsid w:val="00B4707D"/>
    <w:rsid w:val="00B4729E"/>
    <w:rsid w:val="00B47815"/>
    <w:rsid w:val="00B5116B"/>
    <w:rsid w:val="00B5426D"/>
    <w:rsid w:val="00B60980"/>
    <w:rsid w:val="00B66419"/>
    <w:rsid w:val="00B671D2"/>
    <w:rsid w:val="00B672A8"/>
    <w:rsid w:val="00B703CA"/>
    <w:rsid w:val="00B800E0"/>
    <w:rsid w:val="00B835FC"/>
    <w:rsid w:val="00B8683E"/>
    <w:rsid w:val="00B87F2B"/>
    <w:rsid w:val="00B96022"/>
    <w:rsid w:val="00BA29AB"/>
    <w:rsid w:val="00BA7A10"/>
    <w:rsid w:val="00BB1B3E"/>
    <w:rsid w:val="00BB1F2C"/>
    <w:rsid w:val="00BB45FD"/>
    <w:rsid w:val="00BB7AF8"/>
    <w:rsid w:val="00BE644F"/>
    <w:rsid w:val="00BE7981"/>
    <w:rsid w:val="00BF48C1"/>
    <w:rsid w:val="00C07C25"/>
    <w:rsid w:val="00C12603"/>
    <w:rsid w:val="00C15C85"/>
    <w:rsid w:val="00C1656C"/>
    <w:rsid w:val="00C21DE7"/>
    <w:rsid w:val="00C244B7"/>
    <w:rsid w:val="00C2605B"/>
    <w:rsid w:val="00C30C13"/>
    <w:rsid w:val="00C310DC"/>
    <w:rsid w:val="00C3169D"/>
    <w:rsid w:val="00C353EF"/>
    <w:rsid w:val="00C41014"/>
    <w:rsid w:val="00C456D4"/>
    <w:rsid w:val="00C604DA"/>
    <w:rsid w:val="00C61512"/>
    <w:rsid w:val="00C63024"/>
    <w:rsid w:val="00C74FE4"/>
    <w:rsid w:val="00C82952"/>
    <w:rsid w:val="00C83DD4"/>
    <w:rsid w:val="00C8523E"/>
    <w:rsid w:val="00CA3288"/>
    <w:rsid w:val="00CB2A52"/>
    <w:rsid w:val="00CC23DB"/>
    <w:rsid w:val="00CC4C85"/>
    <w:rsid w:val="00CC54AA"/>
    <w:rsid w:val="00CD35E4"/>
    <w:rsid w:val="00CD49E5"/>
    <w:rsid w:val="00CD7606"/>
    <w:rsid w:val="00CE03F4"/>
    <w:rsid w:val="00CE4A16"/>
    <w:rsid w:val="00CF0589"/>
    <w:rsid w:val="00CF45A2"/>
    <w:rsid w:val="00D04499"/>
    <w:rsid w:val="00D10E7F"/>
    <w:rsid w:val="00D11F59"/>
    <w:rsid w:val="00D244AA"/>
    <w:rsid w:val="00D27DD3"/>
    <w:rsid w:val="00D31E48"/>
    <w:rsid w:val="00D37DDF"/>
    <w:rsid w:val="00D41A38"/>
    <w:rsid w:val="00D47900"/>
    <w:rsid w:val="00D520C4"/>
    <w:rsid w:val="00D62A22"/>
    <w:rsid w:val="00D73FDD"/>
    <w:rsid w:val="00D749A6"/>
    <w:rsid w:val="00D75830"/>
    <w:rsid w:val="00D77AAE"/>
    <w:rsid w:val="00D77F55"/>
    <w:rsid w:val="00D84AF5"/>
    <w:rsid w:val="00D85F2F"/>
    <w:rsid w:val="00D9038C"/>
    <w:rsid w:val="00D94F47"/>
    <w:rsid w:val="00DB15F5"/>
    <w:rsid w:val="00DD08A0"/>
    <w:rsid w:val="00DD6641"/>
    <w:rsid w:val="00E06155"/>
    <w:rsid w:val="00E17834"/>
    <w:rsid w:val="00E25E09"/>
    <w:rsid w:val="00E35693"/>
    <w:rsid w:val="00E518D4"/>
    <w:rsid w:val="00E66AEA"/>
    <w:rsid w:val="00E72285"/>
    <w:rsid w:val="00E7634B"/>
    <w:rsid w:val="00E932A0"/>
    <w:rsid w:val="00E93765"/>
    <w:rsid w:val="00E96A44"/>
    <w:rsid w:val="00EB1DF2"/>
    <w:rsid w:val="00EB32CC"/>
    <w:rsid w:val="00EB7A12"/>
    <w:rsid w:val="00ED01B4"/>
    <w:rsid w:val="00ED74FB"/>
    <w:rsid w:val="00EE0907"/>
    <w:rsid w:val="00EE1886"/>
    <w:rsid w:val="00EE72FA"/>
    <w:rsid w:val="00EF4DC6"/>
    <w:rsid w:val="00F111B3"/>
    <w:rsid w:val="00F13EA9"/>
    <w:rsid w:val="00F17E6C"/>
    <w:rsid w:val="00F251AE"/>
    <w:rsid w:val="00F269CD"/>
    <w:rsid w:val="00F26D02"/>
    <w:rsid w:val="00F41D1F"/>
    <w:rsid w:val="00F4282D"/>
    <w:rsid w:val="00F44C5B"/>
    <w:rsid w:val="00F45E39"/>
    <w:rsid w:val="00F50530"/>
    <w:rsid w:val="00F55CBC"/>
    <w:rsid w:val="00F65F99"/>
    <w:rsid w:val="00F85DE9"/>
    <w:rsid w:val="00F93CD2"/>
    <w:rsid w:val="00F96E6E"/>
    <w:rsid w:val="00F97B13"/>
    <w:rsid w:val="00FA1BD4"/>
    <w:rsid w:val="00FB4556"/>
    <w:rsid w:val="00FC3065"/>
    <w:rsid w:val="00FC6991"/>
    <w:rsid w:val="00FD2BF0"/>
    <w:rsid w:val="00FD4D1B"/>
    <w:rsid w:val="00FE0431"/>
    <w:rsid w:val="00FE3BC9"/>
    <w:rsid w:val="00FF1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2D"/>
  </w:style>
  <w:style w:type="paragraph" w:styleId="1">
    <w:name w:val="heading 1"/>
    <w:basedOn w:val="a"/>
    <w:next w:val="a"/>
    <w:link w:val="10"/>
    <w:uiPriority w:val="9"/>
    <w:qFormat/>
    <w:rsid w:val="00615EE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193650"/>
    <w:pPr>
      <w:keepNext/>
      <w:spacing w:after="0" w:line="240" w:lineRule="auto"/>
      <w:jc w:val="center"/>
      <w:outlineLvl w:val="1"/>
    </w:pPr>
    <w:rPr>
      <w:rFonts w:ascii="Times New Roman" w:eastAsia="Calibri" w:hAnsi="Times New Roman" w:cs="Times New Roman"/>
      <w:sz w:val="28"/>
      <w:szCs w:val="24"/>
      <w:lang w:eastAsia="ru-RU"/>
    </w:rPr>
  </w:style>
  <w:style w:type="paragraph" w:styleId="3">
    <w:name w:val="heading 3"/>
    <w:basedOn w:val="a"/>
    <w:next w:val="a"/>
    <w:link w:val="30"/>
    <w:uiPriority w:val="9"/>
    <w:semiHidden/>
    <w:unhideWhenUsed/>
    <w:qFormat/>
    <w:rsid w:val="003274E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5A7767"/>
    <w:pPr>
      <w:ind w:left="720"/>
      <w:contextualSpacing/>
    </w:pPr>
  </w:style>
  <w:style w:type="paragraph" w:styleId="a5">
    <w:name w:val="Balloon Text"/>
    <w:basedOn w:val="a"/>
    <w:link w:val="a6"/>
    <w:uiPriority w:val="99"/>
    <w:semiHidden/>
    <w:unhideWhenUsed/>
    <w:rsid w:val="005A77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7767"/>
    <w:rPr>
      <w:rFonts w:ascii="Segoe UI" w:hAnsi="Segoe UI" w:cs="Segoe UI"/>
      <w:sz w:val="18"/>
      <w:szCs w:val="18"/>
    </w:rPr>
  </w:style>
  <w:style w:type="paragraph" w:styleId="a7">
    <w:name w:val="header"/>
    <w:basedOn w:val="a"/>
    <w:link w:val="a8"/>
    <w:uiPriority w:val="99"/>
    <w:unhideWhenUsed/>
    <w:rsid w:val="00761A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1A2D"/>
  </w:style>
  <w:style w:type="paragraph" w:styleId="a9">
    <w:name w:val="footer"/>
    <w:basedOn w:val="a"/>
    <w:link w:val="aa"/>
    <w:uiPriority w:val="99"/>
    <w:unhideWhenUsed/>
    <w:rsid w:val="00761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1A2D"/>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rsid w:val="00E35693"/>
  </w:style>
  <w:style w:type="paragraph" w:styleId="ab">
    <w:name w:val="Body Text"/>
    <w:basedOn w:val="a"/>
    <w:link w:val="ac"/>
    <w:rsid w:val="00834BD3"/>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834BD3"/>
    <w:rPr>
      <w:rFonts w:ascii="Times New Roman" w:eastAsia="Times New Roman" w:hAnsi="Times New Roman" w:cs="Times New Roman"/>
      <w:sz w:val="24"/>
      <w:szCs w:val="24"/>
      <w:lang w:eastAsia="ru-RU"/>
    </w:rPr>
  </w:style>
  <w:style w:type="character" w:styleId="ad">
    <w:name w:val="Hyperlink"/>
    <w:basedOn w:val="a0"/>
    <w:uiPriority w:val="99"/>
    <w:unhideWhenUsed/>
    <w:rsid w:val="00834BD3"/>
    <w:rPr>
      <w:color w:val="0563C1" w:themeColor="hyperlink"/>
      <w:u w:val="single"/>
    </w:rPr>
  </w:style>
  <w:style w:type="paragraph" w:styleId="ae">
    <w:name w:val="Normal (Web)"/>
    <w:aliases w:val="Обычный (Web),Обычный (Web)1,Обычный (Web)11,Обычный (веб) Знак1 Знак,Обычный (веб) Знак Знак Знак,Обычный (веб) Знак1,Обычный (веб) Знак Знак,Обычный (веб) Знак Знак Знак Знак Знак,Обычный (веб)24 Знак Знак,Обычный (веб)1"/>
    <w:basedOn w:val="a"/>
    <w:link w:val="af"/>
    <w:uiPriority w:val="99"/>
    <w:unhideWhenUsed/>
    <w:rsid w:val="00626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Обычный (Web) Знак,Обычный (Web)1 Знак,Обычный (Web)11 Знак,Обычный (веб) Знак1 Знак Знак,Обычный (веб) Знак Знак Знак Знак,Обычный (веб) Знак1 Знак1,Обычный (веб) Знак Знак Знак1,Обычный (веб) Знак Знак Знак Знак Знак Знак"/>
    <w:link w:val="ae"/>
    <w:uiPriority w:val="99"/>
    <w:locked/>
    <w:rsid w:val="00626DB3"/>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1E1E98"/>
    <w:pPr>
      <w:spacing w:after="120"/>
      <w:ind w:left="283"/>
    </w:pPr>
  </w:style>
  <w:style w:type="character" w:customStyle="1" w:styleId="af1">
    <w:name w:val="Основной текст с отступом Знак"/>
    <w:basedOn w:val="a0"/>
    <w:link w:val="af0"/>
    <w:uiPriority w:val="99"/>
    <w:semiHidden/>
    <w:rsid w:val="001E1E98"/>
  </w:style>
  <w:style w:type="character" w:customStyle="1" w:styleId="20">
    <w:name w:val="Заголовок 2 Знак"/>
    <w:basedOn w:val="a0"/>
    <w:link w:val="2"/>
    <w:uiPriority w:val="99"/>
    <w:rsid w:val="00193650"/>
    <w:rPr>
      <w:rFonts w:ascii="Times New Roman" w:eastAsia="Calibri" w:hAnsi="Times New Roman" w:cs="Times New Roman"/>
      <w:sz w:val="28"/>
      <w:szCs w:val="24"/>
      <w:lang w:eastAsia="ru-RU"/>
    </w:rPr>
  </w:style>
  <w:style w:type="paragraph" w:styleId="af2">
    <w:name w:val="No Spacing"/>
    <w:link w:val="af3"/>
    <w:uiPriority w:val="1"/>
    <w:qFormat/>
    <w:rsid w:val="00076246"/>
    <w:pPr>
      <w:spacing w:after="0" w:line="240" w:lineRule="auto"/>
    </w:pPr>
    <w:rPr>
      <w:rFonts w:ascii="Cambria" w:eastAsia="Calibri" w:hAnsi="Cambria" w:cs="Times New Roman"/>
      <w:lang w:eastAsia="ru-RU"/>
    </w:rPr>
  </w:style>
  <w:style w:type="character" w:customStyle="1" w:styleId="af3">
    <w:name w:val="Без интервала Знак"/>
    <w:link w:val="af2"/>
    <w:uiPriority w:val="1"/>
    <w:locked/>
    <w:rsid w:val="00076246"/>
    <w:rPr>
      <w:rFonts w:ascii="Cambria" w:eastAsia="Calibri" w:hAnsi="Cambria" w:cs="Times New Roman"/>
      <w:lang w:eastAsia="ru-RU"/>
    </w:rPr>
  </w:style>
  <w:style w:type="character" w:customStyle="1" w:styleId="210">
    <w:name w:val="Основной текст (2) + 10"/>
    <w:aliases w:val="5 pt,Не полужирный"/>
    <w:basedOn w:val="a0"/>
    <w:rsid w:val="007C0572"/>
    <w:rPr>
      <w:rFonts w:ascii="Times New Roman" w:hAnsi="Times New Roman" w:cs="Times New Roman"/>
      <w:b w:val="0"/>
      <w:bCs w:val="0"/>
      <w:sz w:val="21"/>
      <w:szCs w:val="21"/>
      <w:shd w:val="clear" w:color="auto" w:fill="FFFFFF"/>
    </w:rPr>
  </w:style>
  <w:style w:type="paragraph" w:customStyle="1" w:styleId="af4">
    <w:name w:val="Стиль"/>
    <w:basedOn w:val="a"/>
    <w:uiPriority w:val="99"/>
    <w:rsid w:val="00F111B3"/>
    <w:pPr>
      <w:autoSpaceDE w:val="0"/>
      <w:autoSpaceDN w:val="0"/>
      <w:adjustRightInd w:val="0"/>
      <w:spacing w:after="0" w:line="226" w:lineRule="atLeast"/>
      <w:ind w:firstLine="340"/>
      <w:jc w:val="both"/>
    </w:pPr>
    <w:rPr>
      <w:rFonts w:ascii="Arial" w:eastAsia="Times New Roman" w:hAnsi="Arial" w:cs="Arial"/>
      <w:color w:val="000000"/>
      <w:sz w:val="19"/>
      <w:szCs w:val="19"/>
      <w:lang w:eastAsia="ru-RU"/>
    </w:rPr>
  </w:style>
  <w:style w:type="paragraph" w:customStyle="1" w:styleId="p4">
    <w:name w:val="p4"/>
    <w:basedOn w:val="a"/>
    <w:rsid w:val="008B7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10BB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CD760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0">
    <w:name w:val="Заголовок 1 Знак"/>
    <w:basedOn w:val="a0"/>
    <w:link w:val="1"/>
    <w:uiPriority w:val="9"/>
    <w:rsid w:val="00615EEE"/>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3274E3"/>
    <w:rPr>
      <w:rFonts w:asciiTheme="majorHAnsi" w:eastAsiaTheme="majorEastAsia" w:hAnsiTheme="majorHAnsi" w:cstheme="majorBidi"/>
      <w:b/>
      <w:bCs/>
      <w:color w:val="5B9BD5" w:themeColor="accent1"/>
    </w:rPr>
  </w:style>
  <w:style w:type="character" w:customStyle="1" w:styleId="FontStyle20">
    <w:name w:val="Font Style20"/>
    <w:uiPriority w:val="99"/>
    <w:rsid w:val="003964E0"/>
    <w:rPr>
      <w:rFonts w:ascii="Times New Roman" w:hAnsi="Times New Roman" w:cs="Times New Roman"/>
      <w:sz w:val="20"/>
      <w:szCs w:val="20"/>
    </w:rPr>
  </w:style>
  <w:style w:type="paragraph" w:customStyle="1" w:styleId="af5">
    <w:name w:val="Текст в заданном формате"/>
    <w:basedOn w:val="a"/>
    <w:qFormat/>
    <w:rsid w:val="00D84AF5"/>
    <w:pPr>
      <w:widowControl w:val="0"/>
      <w:suppressAutoHyphens/>
      <w:spacing w:after="0" w:line="240" w:lineRule="auto"/>
    </w:pPr>
    <w:rPr>
      <w:rFonts w:ascii="Liberation Mono" w:eastAsia="NSimSun" w:hAnsi="Liberation Mono" w:cs="Liberation Mono"/>
      <w:sz w:val="20"/>
      <w:szCs w:val="20"/>
      <w:lang w:eastAsia="zh-CN" w:bidi="hi-IN"/>
    </w:rPr>
  </w:style>
  <w:style w:type="character" w:styleId="af6">
    <w:name w:val="Strong"/>
    <w:basedOn w:val="a0"/>
    <w:uiPriority w:val="99"/>
    <w:qFormat/>
    <w:rsid w:val="008611B9"/>
    <w:rPr>
      <w:rFonts w:cs="Times New Roman"/>
      <w:b/>
    </w:rPr>
  </w:style>
  <w:style w:type="paragraph" w:customStyle="1" w:styleId="11">
    <w:name w:val="Абзац списка1"/>
    <w:basedOn w:val="a"/>
    <w:rsid w:val="0086771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7">
    <w:name w:val="Содержимое таблицы"/>
    <w:basedOn w:val="a"/>
    <w:rsid w:val="00F269CD"/>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p12">
    <w:name w:val="p12"/>
    <w:basedOn w:val="a"/>
    <w:rsid w:val="00F26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71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rsid w:val="005F713E"/>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5876F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876F2"/>
    <w:pPr>
      <w:widowControl w:val="0"/>
      <w:shd w:val="clear" w:color="auto" w:fill="FFFFFF"/>
      <w:spacing w:before="960" w:after="300" w:line="322" w:lineRule="exact"/>
      <w:jc w:val="both"/>
    </w:pPr>
    <w:rPr>
      <w:rFonts w:ascii="Times New Roman" w:eastAsia="Times New Roman" w:hAnsi="Times New Roman" w:cs="Times New Roman"/>
      <w:sz w:val="28"/>
      <w:szCs w:val="28"/>
    </w:rPr>
  </w:style>
  <w:style w:type="paragraph" w:customStyle="1" w:styleId="Style3">
    <w:name w:val="Style3"/>
    <w:basedOn w:val="a"/>
    <w:uiPriority w:val="99"/>
    <w:rsid w:val="00D520C4"/>
    <w:pPr>
      <w:widowControl w:val="0"/>
      <w:autoSpaceDE w:val="0"/>
      <w:autoSpaceDN w:val="0"/>
      <w:adjustRightInd w:val="0"/>
      <w:spacing w:after="0" w:line="240" w:lineRule="auto"/>
    </w:pPr>
    <w:rPr>
      <w:rFonts w:ascii="David"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0720302">
      <w:bodyDiv w:val="1"/>
      <w:marLeft w:val="0"/>
      <w:marRight w:val="0"/>
      <w:marTop w:val="0"/>
      <w:marBottom w:val="0"/>
      <w:divBdr>
        <w:top w:val="none" w:sz="0" w:space="0" w:color="auto"/>
        <w:left w:val="none" w:sz="0" w:space="0" w:color="auto"/>
        <w:bottom w:val="none" w:sz="0" w:space="0" w:color="auto"/>
        <w:right w:val="none" w:sz="0" w:space="0" w:color="auto"/>
      </w:divBdr>
      <w:divsChild>
        <w:div w:id="959802423">
          <w:marLeft w:val="0"/>
          <w:marRight w:val="0"/>
          <w:marTop w:val="0"/>
          <w:marBottom w:val="0"/>
          <w:divBdr>
            <w:top w:val="none" w:sz="0" w:space="0" w:color="auto"/>
            <w:left w:val="none" w:sz="0" w:space="0" w:color="auto"/>
            <w:bottom w:val="none" w:sz="0" w:space="0" w:color="auto"/>
            <w:right w:val="none" w:sz="0" w:space="0" w:color="auto"/>
          </w:divBdr>
          <w:divsChild>
            <w:div w:id="406347390">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 w:id="119789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mobel.ru/" TargetMode="External"/><Relationship Id="rId13" Type="http://schemas.openxmlformats.org/officeDocument/2006/relationships/hyperlink" Target="consultantplus://offline/ref=AA1DEA87CC32D74B959F4291622AE03545A2A3FB96DD058C00D666A3FE624368876DFE0C03B95134B5A3F37BZ9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lgorod.bezformata.com/word/tvorcheskie-lyudi/164429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8768CE649406D81FEA1FB729E660A9B5167F1AA182EC1B1CDA9DFF28CB2490D62810E3EF63BC53C7CB1F735129A250A1FCF2ED32DS3e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gorod.bezformata.com/word/kulturnaya-sreda/313244/" TargetMode="External"/><Relationship Id="rId5" Type="http://schemas.openxmlformats.org/officeDocument/2006/relationships/webSettings" Target="webSettings.xml"/><Relationship Id="rId15" Type="http://schemas.openxmlformats.org/officeDocument/2006/relationships/hyperlink" Target="consultantplus://offline/ref=A589C9A73B88FC9D4BB38A8A8611E13293E4C0621E59F591636EF9F094B8ED009931588A9C32B0591FB0474151i4ZDM" TargetMode="External"/><Relationship Id="rId10" Type="http://schemas.openxmlformats.org/officeDocument/2006/relationships/hyperlink" Target="http://mobileonline.garant.ru/document?id=26257132&amp;sub=1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EEE3EC35B1339CF7A2D194278E34F55A96D480B2AB4D357AADBB6AA6D36C8A241E34637E4CC57D17306548939581019C90BD439A16ABB3C1DC5B9P5y2I" TargetMode="External"/><Relationship Id="rId14" Type="http://schemas.openxmlformats.org/officeDocument/2006/relationships/hyperlink" Target="consultantplus://offline/ref=E96EF28699D3A539F877E595BB2F693DD7D85881EA660A92E3EE347751CF8245285B8CB64FA22FE9E40AF829BAB3331310369122ABDA004DrAC6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C1EC3-30A1-4474-A9F4-EEF8C219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60</Pages>
  <Words>24937</Words>
  <Characters>142141</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166745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Елена Анатольевна</dc:creator>
  <cp:lastModifiedBy>user</cp:lastModifiedBy>
  <cp:revision>16</cp:revision>
  <cp:lastPrinted>2020-04-23T13:23:00Z</cp:lastPrinted>
  <dcterms:created xsi:type="dcterms:W3CDTF">2020-04-18T09:19:00Z</dcterms:created>
  <dcterms:modified xsi:type="dcterms:W3CDTF">2020-04-23T13:24:00Z</dcterms:modified>
</cp:coreProperties>
</file>